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5EBC61" w14:textId="538DCA83" w:rsidR="00853455" w:rsidRPr="00434F54" w:rsidRDefault="00000000">
      <w:pPr>
        <w:pBdr>
          <w:top w:val="nil"/>
          <w:left w:val="nil"/>
          <w:bottom w:val="nil"/>
          <w:right w:val="nil"/>
          <w:between w:val="nil"/>
        </w:pBdr>
        <w:spacing w:after="0"/>
        <w:jc w:val="both"/>
        <w:rPr>
          <w:rFonts w:ascii="Verdana" w:eastAsia="Verdana" w:hAnsi="Verdana" w:cs="Verdana"/>
          <w:color w:val="000000"/>
          <w:sz w:val="21"/>
          <w:szCs w:val="21"/>
        </w:rPr>
      </w:pPr>
      <w:r w:rsidRPr="00434F54">
        <w:rPr>
          <w:rFonts w:ascii="Verdana" w:eastAsia="Verdana" w:hAnsi="Verdana" w:cs="Verdana"/>
          <w:color w:val="000000"/>
          <w:sz w:val="21"/>
          <w:szCs w:val="21"/>
        </w:rPr>
        <w:t xml:space="preserve">Bogotá, D.C., </w:t>
      </w:r>
      <w:r w:rsidR="00434F54" w:rsidRPr="00434F54">
        <w:rPr>
          <w:rFonts w:ascii="Verdana" w:eastAsia="Verdana" w:hAnsi="Verdana" w:cs="Verdana"/>
          <w:color w:val="000000"/>
          <w:sz w:val="21"/>
          <w:szCs w:val="21"/>
        </w:rPr>
        <w:t>mayo 04</w:t>
      </w:r>
      <w:r w:rsidRPr="00434F54">
        <w:rPr>
          <w:rFonts w:ascii="Verdana" w:eastAsia="Verdana" w:hAnsi="Verdana" w:cs="Verdana"/>
          <w:color w:val="000000"/>
          <w:sz w:val="21"/>
          <w:szCs w:val="21"/>
        </w:rPr>
        <w:t xml:space="preserve"> de 2026</w:t>
      </w:r>
    </w:p>
    <w:p w14:paraId="5A6DD06B" w14:textId="77777777" w:rsidR="00853455" w:rsidRPr="00434F54" w:rsidRDefault="00853455">
      <w:pPr>
        <w:pBdr>
          <w:top w:val="nil"/>
          <w:left w:val="nil"/>
          <w:bottom w:val="nil"/>
          <w:right w:val="nil"/>
          <w:between w:val="nil"/>
        </w:pBdr>
        <w:spacing w:after="0"/>
        <w:jc w:val="both"/>
        <w:rPr>
          <w:rFonts w:ascii="Verdana" w:eastAsia="Verdana" w:hAnsi="Verdana" w:cs="Verdana"/>
          <w:color w:val="000000"/>
          <w:sz w:val="21"/>
          <w:szCs w:val="21"/>
        </w:rPr>
      </w:pPr>
    </w:p>
    <w:p w14:paraId="41E18A63" w14:textId="77777777" w:rsidR="00853455" w:rsidRPr="00434F54" w:rsidRDefault="00853455">
      <w:pPr>
        <w:pBdr>
          <w:top w:val="nil"/>
          <w:left w:val="nil"/>
          <w:bottom w:val="nil"/>
          <w:right w:val="nil"/>
          <w:between w:val="nil"/>
        </w:pBdr>
        <w:spacing w:after="0"/>
        <w:jc w:val="both"/>
        <w:rPr>
          <w:rFonts w:ascii="Verdana" w:eastAsia="Verdana" w:hAnsi="Verdana" w:cs="Verdana"/>
          <w:color w:val="000000"/>
          <w:sz w:val="21"/>
          <w:szCs w:val="21"/>
        </w:rPr>
      </w:pPr>
    </w:p>
    <w:p w14:paraId="17B3FFFE" w14:textId="77777777" w:rsidR="00434F54" w:rsidRPr="00434F54" w:rsidRDefault="00434F54" w:rsidP="00434F54">
      <w:pPr>
        <w:pBdr>
          <w:top w:val="nil"/>
          <w:left w:val="nil"/>
          <w:bottom w:val="nil"/>
          <w:right w:val="nil"/>
          <w:between w:val="nil"/>
        </w:pBdr>
        <w:spacing w:after="0" w:line="240" w:lineRule="atLeast"/>
        <w:ind w:hanging="2"/>
        <w:jc w:val="both"/>
        <w:rPr>
          <w:rFonts w:ascii="Verdana" w:eastAsia="Verdana" w:hAnsi="Verdana" w:cs="Arial"/>
          <w:color w:val="000000" w:themeColor="text1"/>
          <w:sz w:val="21"/>
          <w:szCs w:val="21"/>
        </w:rPr>
      </w:pPr>
      <w:r w:rsidRPr="00434F54">
        <w:rPr>
          <w:rFonts w:ascii="Verdana" w:eastAsia="Verdana" w:hAnsi="Verdana" w:cs="Arial"/>
          <w:color w:val="000000" w:themeColor="text1"/>
          <w:sz w:val="21"/>
          <w:szCs w:val="21"/>
        </w:rPr>
        <w:t>Señora Juez</w:t>
      </w:r>
    </w:p>
    <w:p w14:paraId="6F707296" w14:textId="77777777" w:rsidR="00434F54" w:rsidRPr="00434F54" w:rsidRDefault="00434F54" w:rsidP="00434F54">
      <w:pPr>
        <w:spacing w:after="0" w:line="240" w:lineRule="auto"/>
        <w:ind w:hanging="2"/>
        <w:rPr>
          <w:rFonts w:ascii="Verdana" w:eastAsia="Verdana" w:hAnsi="Verdana" w:cs="Arial"/>
          <w:b/>
          <w:bCs/>
          <w:color w:val="000000" w:themeColor="text1"/>
          <w:sz w:val="21"/>
          <w:szCs w:val="21"/>
        </w:rPr>
      </w:pPr>
      <w:r w:rsidRPr="00434F54">
        <w:rPr>
          <w:rFonts w:ascii="Verdana" w:eastAsia="Verdana" w:hAnsi="Verdana" w:cs="Arial"/>
          <w:b/>
          <w:bCs/>
          <w:color w:val="000000" w:themeColor="text1"/>
          <w:sz w:val="21"/>
          <w:szCs w:val="21"/>
        </w:rPr>
        <w:t>ERIKA LORENA FERNÁNDEZ CORREA</w:t>
      </w:r>
    </w:p>
    <w:p w14:paraId="47E8D0FD" w14:textId="77777777" w:rsidR="00434F54" w:rsidRPr="00434F54" w:rsidRDefault="00434F54" w:rsidP="00434F54">
      <w:pPr>
        <w:spacing w:after="0" w:line="240" w:lineRule="auto"/>
        <w:ind w:hanging="2"/>
        <w:rPr>
          <w:rFonts w:ascii="Verdana" w:eastAsia="Verdana" w:hAnsi="Verdana" w:cs="Arial"/>
          <w:color w:val="000000" w:themeColor="text1"/>
          <w:sz w:val="21"/>
          <w:szCs w:val="21"/>
        </w:rPr>
      </w:pPr>
      <w:r w:rsidRPr="00434F54">
        <w:rPr>
          <w:rFonts w:ascii="Verdana" w:eastAsia="Verdana" w:hAnsi="Verdana" w:cs="Arial"/>
          <w:color w:val="000000" w:themeColor="text1"/>
          <w:sz w:val="21"/>
          <w:szCs w:val="21"/>
        </w:rPr>
        <w:t>JUZGADO PROMISCUO MUNICIPAL DE AQUITANIA (BOYACÁ)</w:t>
      </w:r>
    </w:p>
    <w:p w14:paraId="49A65459" w14:textId="77777777" w:rsidR="00434F54" w:rsidRPr="00434F54" w:rsidRDefault="00434F54" w:rsidP="00434F54">
      <w:pPr>
        <w:pBdr>
          <w:top w:val="nil"/>
          <w:left w:val="nil"/>
          <w:bottom w:val="nil"/>
          <w:right w:val="nil"/>
          <w:between w:val="nil"/>
        </w:pBdr>
        <w:spacing w:after="0" w:line="240" w:lineRule="atLeast"/>
        <w:ind w:hanging="2"/>
        <w:jc w:val="both"/>
        <w:rPr>
          <w:rFonts w:ascii="Verdana" w:eastAsia="Verdana" w:hAnsi="Verdana" w:cs="Arial"/>
          <w:color w:val="000000" w:themeColor="text1"/>
          <w:sz w:val="21"/>
          <w:szCs w:val="21"/>
        </w:rPr>
      </w:pPr>
      <w:r w:rsidRPr="00434F54">
        <w:rPr>
          <w:rFonts w:ascii="Verdana" w:eastAsia="Verdana" w:hAnsi="Verdana" w:cs="Arial"/>
          <w:color w:val="000000" w:themeColor="text1"/>
          <w:sz w:val="21"/>
          <w:szCs w:val="21"/>
        </w:rPr>
        <w:t>E.</w:t>
      </w:r>
      <w:r w:rsidRPr="00434F54">
        <w:rPr>
          <w:rFonts w:ascii="Verdana" w:eastAsia="Verdana" w:hAnsi="Verdana" w:cs="Arial"/>
          <w:color w:val="000000" w:themeColor="text1"/>
          <w:sz w:val="21"/>
          <w:szCs w:val="21"/>
        </w:rPr>
        <w:tab/>
      </w:r>
      <w:r w:rsidRPr="00434F54">
        <w:rPr>
          <w:rFonts w:ascii="Verdana" w:eastAsia="Verdana" w:hAnsi="Verdana" w:cs="Arial"/>
          <w:color w:val="000000" w:themeColor="text1"/>
          <w:sz w:val="21"/>
          <w:szCs w:val="21"/>
        </w:rPr>
        <w:tab/>
        <w:t>S.</w:t>
      </w:r>
      <w:r w:rsidRPr="00434F54">
        <w:rPr>
          <w:rFonts w:ascii="Verdana" w:eastAsia="Verdana" w:hAnsi="Verdana" w:cs="Arial"/>
          <w:color w:val="000000" w:themeColor="text1"/>
          <w:sz w:val="21"/>
          <w:szCs w:val="21"/>
        </w:rPr>
        <w:tab/>
      </w:r>
      <w:r w:rsidRPr="00434F54">
        <w:rPr>
          <w:rFonts w:ascii="Verdana" w:eastAsia="Verdana" w:hAnsi="Verdana" w:cs="Arial"/>
          <w:color w:val="000000" w:themeColor="text1"/>
          <w:sz w:val="21"/>
          <w:szCs w:val="21"/>
        </w:rPr>
        <w:tab/>
        <w:t>D.</w:t>
      </w:r>
    </w:p>
    <w:p w14:paraId="2E175D61" w14:textId="77777777" w:rsidR="00242BA6" w:rsidRPr="00434F54" w:rsidRDefault="00242BA6" w:rsidP="00242BA6">
      <w:pPr>
        <w:spacing w:after="0" w:line="240" w:lineRule="atLeast"/>
        <w:ind w:hanging="2"/>
        <w:jc w:val="both"/>
        <w:rPr>
          <w:rFonts w:ascii="Verdana" w:eastAsia="Verdana" w:hAnsi="Verdana" w:cs="Arial"/>
          <w:color w:val="000000" w:themeColor="text1"/>
          <w:sz w:val="21"/>
          <w:szCs w:val="21"/>
          <w:highlight w:val="yellow"/>
        </w:rPr>
      </w:pPr>
    </w:p>
    <w:p w14:paraId="36019E19" w14:textId="77777777" w:rsidR="00434F54" w:rsidRPr="00434F54" w:rsidRDefault="00434F54" w:rsidP="00242BA6">
      <w:pPr>
        <w:spacing w:after="0" w:line="240" w:lineRule="atLeast"/>
        <w:ind w:hanging="2"/>
        <w:jc w:val="both"/>
        <w:rPr>
          <w:rFonts w:ascii="Verdana" w:eastAsia="Verdana" w:hAnsi="Verdana" w:cs="Arial"/>
          <w:color w:val="000000" w:themeColor="text1"/>
          <w:sz w:val="21"/>
          <w:szCs w:val="21"/>
          <w:highlight w:val="yellow"/>
        </w:rPr>
      </w:pPr>
    </w:p>
    <w:tbl>
      <w:tblPr>
        <w:tblW w:w="8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41"/>
        <w:gridCol w:w="6194"/>
      </w:tblGrid>
      <w:tr w:rsidR="00434F54" w:rsidRPr="00434F54" w14:paraId="6B26F7AD" w14:textId="77777777" w:rsidTr="00434F54">
        <w:trPr>
          <w:trHeight w:val="235"/>
          <w:jc w:val="center"/>
        </w:trPr>
        <w:tc>
          <w:tcPr>
            <w:tcW w:w="2441" w:type="dxa"/>
            <w:vAlign w:val="center"/>
          </w:tcPr>
          <w:p w14:paraId="478ECD44" w14:textId="77777777" w:rsidR="00434F54" w:rsidRPr="00434F54" w:rsidRDefault="00434F54" w:rsidP="00636C9E">
            <w:pPr>
              <w:tabs>
                <w:tab w:val="left" w:pos="1620"/>
              </w:tabs>
              <w:spacing w:after="0" w:line="240" w:lineRule="atLeast"/>
              <w:ind w:hanging="2"/>
              <w:jc w:val="both"/>
              <w:rPr>
                <w:rFonts w:ascii="Verdana" w:eastAsia="Arial" w:hAnsi="Verdana" w:cs="Arial"/>
                <w:b/>
                <w:color w:val="000000" w:themeColor="text1"/>
                <w:sz w:val="21"/>
                <w:szCs w:val="21"/>
              </w:rPr>
            </w:pPr>
            <w:r w:rsidRPr="00434F54">
              <w:rPr>
                <w:rFonts w:ascii="Verdana" w:eastAsia="Arial" w:hAnsi="Verdana" w:cs="Arial"/>
                <w:b/>
                <w:color w:val="000000" w:themeColor="text1"/>
                <w:sz w:val="21"/>
                <w:szCs w:val="21"/>
              </w:rPr>
              <w:t>REFERENCIA</w:t>
            </w:r>
          </w:p>
        </w:tc>
        <w:tc>
          <w:tcPr>
            <w:tcW w:w="6194" w:type="dxa"/>
            <w:vAlign w:val="center"/>
          </w:tcPr>
          <w:p w14:paraId="4C65742E" w14:textId="77777777" w:rsidR="00434F54" w:rsidRPr="00434F54" w:rsidRDefault="00434F54" w:rsidP="00636C9E">
            <w:pPr>
              <w:pStyle w:val="p1"/>
              <w:ind w:hanging="2"/>
              <w:jc w:val="both"/>
              <w:rPr>
                <w:rFonts w:eastAsia="Verdana" w:cs="Arial"/>
                <w:color w:val="000000" w:themeColor="text1"/>
                <w:position w:val="-1"/>
                <w:sz w:val="21"/>
                <w:szCs w:val="21"/>
                <w:lang w:val="es-CO" w:eastAsia="en-US"/>
              </w:rPr>
            </w:pPr>
            <w:r w:rsidRPr="00434F54">
              <w:rPr>
                <w:rFonts w:eastAsia="Verdana" w:cs="Arial"/>
                <w:color w:val="000000" w:themeColor="text1"/>
                <w:position w:val="-1"/>
                <w:sz w:val="21"/>
                <w:szCs w:val="21"/>
                <w:lang w:val="es-CO" w:eastAsia="en-US"/>
              </w:rPr>
              <w:t>150474089001-2026-00086-00</w:t>
            </w:r>
          </w:p>
        </w:tc>
      </w:tr>
      <w:tr w:rsidR="00434F54" w:rsidRPr="00434F54" w14:paraId="47352989" w14:textId="77777777" w:rsidTr="00434F54">
        <w:trPr>
          <w:trHeight w:val="236"/>
          <w:jc w:val="center"/>
        </w:trPr>
        <w:tc>
          <w:tcPr>
            <w:tcW w:w="2441" w:type="dxa"/>
            <w:vAlign w:val="center"/>
          </w:tcPr>
          <w:p w14:paraId="50F8A86D" w14:textId="77777777" w:rsidR="00434F54" w:rsidRPr="00434F54" w:rsidRDefault="00434F54" w:rsidP="00636C9E">
            <w:pPr>
              <w:tabs>
                <w:tab w:val="left" w:pos="1620"/>
              </w:tabs>
              <w:spacing w:after="0" w:line="240" w:lineRule="atLeast"/>
              <w:ind w:hanging="2"/>
              <w:jc w:val="both"/>
              <w:rPr>
                <w:rFonts w:ascii="Verdana" w:eastAsia="Arial" w:hAnsi="Verdana" w:cs="Arial"/>
                <w:b/>
                <w:color w:val="000000" w:themeColor="text1"/>
                <w:sz w:val="21"/>
                <w:szCs w:val="21"/>
              </w:rPr>
            </w:pPr>
            <w:r w:rsidRPr="00434F54">
              <w:rPr>
                <w:rFonts w:ascii="Verdana" w:eastAsia="Arial" w:hAnsi="Verdana" w:cs="Arial"/>
                <w:b/>
                <w:color w:val="000000" w:themeColor="text1"/>
                <w:sz w:val="21"/>
                <w:szCs w:val="21"/>
              </w:rPr>
              <w:t>TIPO DE PROCESO</w:t>
            </w:r>
          </w:p>
        </w:tc>
        <w:tc>
          <w:tcPr>
            <w:tcW w:w="6194" w:type="dxa"/>
            <w:vAlign w:val="center"/>
          </w:tcPr>
          <w:p w14:paraId="6E622BBF" w14:textId="77777777" w:rsidR="00434F54" w:rsidRPr="00434F54" w:rsidRDefault="00434F54" w:rsidP="00636C9E">
            <w:pPr>
              <w:tabs>
                <w:tab w:val="left" w:pos="1620"/>
              </w:tabs>
              <w:spacing w:after="0" w:line="240" w:lineRule="atLeast"/>
              <w:ind w:hanging="2"/>
              <w:jc w:val="both"/>
              <w:rPr>
                <w:rFonts w:ascii="Verdana" w:eastAsia="Verdana" w:hAnsi="Verdana" w:cs="Arial"/>
                <w:color w:val="000000" w:themeColor="text1"/>
                <w:sz w:val="21"/>
                <w:szCs w:val="21"/>
              </w:rPr>
            </w:pPr>
            <w:r w:rsidRPr="00434F54">
              <w:rPr>
                <w:rFonts w:ascii="Verdana" w:eastAsia="Verdana" w:hAnsi="Verdana" w:cs="Arial"/>
                <w:color w:val="000000" w:themeColor="text1"/>
                <w:sz w:val="21"/>
                <w:szCs w:val="21"/>
              </w:rPr>
              <w:t xml:space="preserve">ACCIÓN DE TUTELA </w:t>
            </w:r>
          </w:p>
        </w:tc>
      </w:tr>
      <w:tr w:rsidR="00434F54" w:rsidRPr="00434F54" w14:paraId="5ECE6392" w14:textId="77777777" w:rsidTr="00434F54">
        <w:trPr>
          <w:trHeight w:val="303"/>
          <w:jc w:val="center"/>
        </w:trPr>
        <w:tc>
          <w:tcPr>
            <w:tcW w:w="2441" w:type="dxa"/>
            <w:vAlign w:val="center"/>
          </w:tcPr>
          <w:p w14:paraId="5D873CDE" w14:textId="77777777" w:rsidR="00434F54" w:rsidRPr="00434F54" w:rsidRDefault="00434F54" w:rsidP="00636C9E">
            <w:pPr>
              <w:tabs>
                <w:tab w:val="left" w:pos="1620"/>
              </w:tabs>
              <w:spacing w:after="0" w:line="240" w:lineRule="atLeast"/>
              <w:ind w:hanging="2"/>
              <w:jc w:val="both"/>
              <w:rPr>
                <w:rFonts w:ascii="Verdana" w:eastAsia="Arial" w:hAnsi="Verdana" w:cs="Arial"/>
                <w:b/>
                <w:color w:val="000000" w:themeColor="text1"/>
                <w:sz w:val="21"/>
                <w:szCs w:val="21"/>
              </w:rPr>
            </w:pPr>
            <w:r w:rsidRPr="00434F54">
              <w:rPr>
                <w:rFonts w:ascii="Verdana" w:eastAsia="Arial" w:hAnsi="Verdana" w:cs="Arial"/>
                <w:b/>
                <w:color w:val="000000" w:themeColor="text1"/>
                <w:sz w:val="21"/>
                <w:szCs w:val="21"/>
              </w:rPr>
              <w:t>ACCIONANTE</w:t>
            </w:r>
          </w:p>
        </w:tc>
        <w:tc>
          <w:tcPr>
            <w:tcW w:w="6194" w:type="dxa"/>
            <w:vAlign w:val="center"/>
          </w:tcPr>
          <w:p w14:paraId="2836F128" w14:textId="77777777" w:rsidR="00434F54" w:rsidRPr="00434F54" w:rsidRDefault="00434F54" w:rsidP="00636C9E">
            <w:pPr>
              <w:pStyle w:val="p1"/>
              <w:ind w:hanging="2"/>
              <w:jc w:val="both"/>
              <w:rPr>
                <w:rFonts w:eastAsia="Verdana" w:cs="Arial"/>
                <w:color w:val="000000" w:themeColor="text1"/>
                <w:position w:val="-1"/>
                <w:sz w:val="21"/>
                <w:szCs w:val="21"/>
                <w:lang w:val="es-CO" w:eastAsia="en-US"/>
              </w:rPr>
            </w:pPr>
            <w:r w:rsidRPr="00434F54">
              <w:rPr>
                <w:rFonts w:eastAsia="Verdana" w:cs="Arial"/>
                <w:color w:val="000000" w:themeColor="text1"/>
                <w:position w:val="-1"/>
                <w:sz w:val="21"/>
                <w:szCs w:val="21"/>
                <w:lang w:val="es-CO" w:eastAsia="en-US"/>
              </w:rPr>
              <w:t>INSTITUCIÓN EDUCATIVA REGION SUR DE AQUITANIA</w:t>
            </w:r>
          </w:p>
        </w:tc>
      </w:tr>
      <w:tr w:rsidR="00434F54" w:rsidRPr="00434F54" w14:paraId="218CE997" w14:textId="77777777" w:rsidTr="00434F54">
        <w:trPr>
          <w:trHeight w:val="235"/>
          <w:jc w:val="center"/>
        </w:trPr>
        <w:tc>
          <w:tcPr>
            <w:tcW w:w="2441" w:type="dxa"/>
            <w:vAlign w:val="center"/>
          </w:tcPr>
          <w:p w14:paraId="2ECEC24A" w14:textId="77777777" w:rsidR="00434F54" w:rsidRPr="00434F54" w:rsidRDefault="00434F54" w:rsidP="00636C9E">
            <w:pPr>
              <w:tabs>
                <w:tab w:val="left" w:pos="1620"/>
              </w:tabs>
              <w:spacing w:after="0" w:line="240" w:lineRule="atLeast"/>
              <w:ind w:hanging="2"/>
              <w:jc w:val="both"/>
              <w:rPr>
                <w:rFonts w:ascii="Verdana" w:eastAsia="Verdana" w:hAnsi="Verdana" w:cs="Arial"/>
                <w:b/>
                <w:bCs/>
                <w:color w:val="000000" w:themeColor="text1"/>
                <w:sz w:val="21"/>
                <w:szCs w:val="21"/>
              </w:rPr>
            </w:pPr>
            <w:r w:rsidRPr="00434F54">
              <w:rPr>
                <w:rFonts w:ascii="Verdana" w:eastAsia="Verdana" w:hAnsi="Verdana" w:cs="Arial"/>
                <w:b/>
                <w:bCs/>
                <w:color w:val="000000" w:themeColor="text1"/>
                <w:sz w:val="21"/>
                <w:szCs w:val="21"/>
              </w:rPr>
              <w:t>ACCIONADOS</w:t>
            </w:r>
          </w:p>
        </w:tc>
        <w:tc>
          <w:tcPr>
            <w:tcW w:w="6194" w:type="dxa"/>
            <w:vAlign w:val="center"/>
          </w:tcPr>
          <w:p w14:paraId="4D005A16" w14:textId="77777777" w:rsidR="00434F54" w:rsidRPr="00434F54" w:rsidRDefault="00434F54" w:rsidP="00636C9E">
            <w:pPr>
              <w:pStyle w:val="p1"/>
              <w:ind w:hanging="2"/>
              <w:jc w:val="both"/>
              <w:rPr>
                <w:rFonts w:eastAsia="Verdana" w:cs="Arial"/>
                <w:color w:val="000000" w:themeColor="text1"/>
                <w:position w:val="-1"/>
                <w:sz w:val="21"/>
                <w:szCs w:val="21"/>
                <w:lang w:val="es-CO" w:eastAsia="en-US"/>
              </w:rPr>
            </w:pPr>
            <w:r w:rsidRPr="00434F54">
              <w:rPr>
                <w:rFonts w:eastAsia="Verdana" w:cs="Arial"/>
                <w:color w:val="000000" w:themeColor="text1"/>
                <w:position w:val="-1"/>
                <w:sz w:val="21"/>
                <w:szCs w:val="21"/>
                <w:lang w:val="es-CO" w:eastAsia="en-US"/>
              </w:rPr>
              <w:t>SECRETARIA DE GOBIERNO, DEPENDENCIA DE SERVICIOS PÚBLICOS DE LA ALCALDÍA MUNICIPAL DE AQUITANIA Y INSPECCIÓN DE CONVIVENCIA Y PAZ DE AQUITANIA</w:t>
            </w:r>
          </w:p>
        </w:tc>
      </w:tr>
      <w:tr w:rsidR="00434F54" w:rsidRPr="00434F54" w14:paraId="74C11AD0" w14:textId="77777777" w:rsidTr="00434F54">
        <w:trPr>
          <w:trHeight w:val="235"/>
          <w:jc w:val="center"/>
        </w:trPr>
        <w:tc>
          <w:tcPr>
            <w:tcW w:w="2441" w:type="dxa"/>
            <w:vAlign w:val="center"/>
          </w:tcPr>
          <w:p w14:paraId="35EA1967" w14:textId="77777777" w:rsidR="00434F54" w:rsidRPr="00434F54" w:rsidRDefault="00434F54" w:rsidP="00636C9E">
            <w:pPr>
              <w:tabs>
                <w:tab w:val="left" w:pos="1620"/>
              </w:tabs>
              <w:spacing w:after="0" w:line="240" w:lineRule="atLeast"/>
              <w:ind w:hanging="2"/>
              <w:jc w:val="both"/>
              <w:rPr>
                <w:rFonts w:ascii="Verdana" w:eastAsia="Verdana" w:hAnsi="Verdana" w:cs="Arial"/>
                <w:b/>
                <w:bCs/>
                <w:color w:val="000000" w:themeColor="text1"/>
                <w:sz w:val="21"/>
                <w:szCs w:val="21"/>
              </w:rPr>
            </w:pPr>
            <w:r w:rsidRPr="00434F54">
              <w:rPr>
                <w:rFonts w:ascii="Verdana" w:eastAsia="Verdana" w:hAnsi="Verdana" w:cs="Arial"/>
                <w:b/>
                <w:bCs/>
                <w:color w:val="000000" w:themeColor="text1"/>
                <w:sz w:val="21"/>
                <w:szCs w:val="21"/>
              </w:rPr>
              <w:t>VINCULADOS</w:t>
            </w:r>
          </w:p>
        </w:tc>
        <w:tc>
          <w:tcPr>
            <w:tcW w:w="6194" w:type="dxa"/>
            <w:vAlign w:val="center"/>
          </w:tcPr>
          <w:p w14:paraId="70DD4C32" w14:textId="77777777" w:rsidR="00434F54" w:rsidRPr="00434F54" w:rsidRDefault="00434F54" w:rsidP="00636C9E">
            <w:pPr>
              <w:pStyle w:val="p1"/>
              <w:ind w:hanging="2"/>
              <w:jc w:val="both"/>
              <w:rPr>
                <w:rFonts w:eastAsia="Verdana" w:cs="Arial"/>
                <w:color w:val="000000" w:themeColor="text1"/>
                <w:position w:val="-1"/>
                <w:sz w:val="21"/>
                <w:szCs w:val="21"/>
                <w:lang w:val="es-CO" w:eastAsia="en-US"/>
              </w:rPr>
            </w:pPr>
            <w:r w:rsidRPr="00434F54">
              <w:rPr>
                <w:rFonts w:eastAsia="Verdana" w:cs="Arial"/>
                <w:color w:val="000000" w:themeColor="text1"/>
                <w:position w:val="-1"/>
                <w:sz w:val="21"/>
                <w:szCs w:val="21"/>
                <w:lang w:val="es-CO" w:eastAsia="en-US"/>
              </w:rPr>
              <w:t>GOBERNACIÓN DE BOYACÁ, SECRETARIA DE EDUCACIÓN DE BOYACÁ, OFICINA DE GESTIÓN DE RECURSO HÍDRICO Y SANEAMIENTO BÁSICO DE LA GOBERNACIÓN DE BOYACÁ, SECRETARIA DE AMBIENTE Y DESARROLLO DE LA GOBERNACIÓN DE BOYACÁ</w:t>
            </w:r>
          </w:p>
        </w:tc>
      </w:tr>
    </w:tbl>
    <w:p w14:paraId="6195B6B3" w14:textId="77777777" w:rsidR="00434F54" w:rsidRPr="00434F54" w:rsidRDefault="00434F54" w:rsidP="00242BA6">
      <w:pPr>
        <w:spacing w:after="0" w:line="240" w:lineRule="atLeast"/>
        <w:ind w:hanging="2"/>
        <w:jc w:val="both"/>
        <w:rPr>
          <w:rFonts w:ascii="Verdana" w:eastAsia="Verdana" w:hAnsi="Verdana" w:cs="Arial"/>
          <w:color w:val="000000" w:themeColor="text1"/>
          <w:sz w:val="21"/>
          <w:szCs w:val="21"/>
          <w:highlight w:val="yellow"/>
        </w:rPr>
      </w:pPr>
    </w:p>
    <w:p w14:paraId="516623AF" w14:textId="77777777" w:rsidR="00242BA6" w:rsidRPr="00434F54" w:rsidRDefault="00242BA6" w:rsidP="00242BA6">
      <w:pPr>
        <w:spacing w:after="0" w:line="240" w:lineRule="atLeast"/>
        <w:ind w:hanging="2"/>
        <w:jc w:val="both"/>
        <w:rPr>
          <w:rFonts w:ascii="Verdana" w:eastAsia="Verdana" w:hAnsi="Verdana" w:cs="Arial"/>
          <w:color w:val="000000" w:themeColor="text1"/>
          <w:sz w:val="21"/>
          <w:szCs w:val="21"/>
          <w:highlight w:val="yellow"/>
        </w:rPr>
      </w:pPr>
    </w:p>
    <w:p w14:paraId="05AA4839" w14:textId="4DD919D0" w:rsidR="00853455" w:rsidRPr="00434F54" w:rsidRDefault="00000000">
      <w:pPr>
        <w:pBdr>
          <w:top w:val="nil"/>
          <w:left w:val="nil"/>
          <w:bottom w:val="nil"/>
          <w:right w:val="nil"/>
          <w:between w:val="nil"/>
        </w:pBdr>
        <w:spacing w:after="0"/>
        <w:jc w:val="both"/>
        <w:rPr>
          <w:rFonts w:ascii="Verdana" w:eastAsia="Verdana" w:hAnsi="Verdana" w:cs="Verdana"/>
          <w:color w:val="000000"/>
          <w:sz w:val="21"/>
          <w:szCs w:val="21"/>
        </w:rPr>
      </w:pPr>
      <w:r w:rsidRPr="00434F54">
        <w:rPr>
          <w:rFonts w:ascii="Verdana" w:eastAsia="Verdana" w:hAnsi="Verdana" w:cs="Verdana"/>
          <w:color w:val="000000"/>
          <w:sz w:val="21"/>
          <w:szCs w:val="21"/>
        </w:rPr>
        <w:t>Respetad</w:t>
      </w:r>
      <w:r w:rsidR="00242BA6" w:rsidRPr="00434F54">
        <w:rPr>
          <w:rFonts w:ascii="Verdana" w:eastAsia="Verdana" w:hAnsi="Verdana" w:cs="Verdana"/>
          <w:color w:val="000000"/>
          <w:sz w:val="21"/>
          <w:szCs w:val="21"/>
        </w:rPr>
        <w:t>a</w:t>
      </w:r>
      <w:r w:rsidRPr="00434F54">
        <w:rPr>
          <w:rFonts w:ascii="Verdana" w:eastAsia="Verdana" w:hAnsi="Verdana" w:cs="Verdana"/>
          <w:color w:val="000000"/>
          <w:sz w:val="21"/>
          <w:szCs w:val="21"/>
        </w:rPr>
        <w:t xml:space="preserve"> Señor Juez: </w:t>
      </w:r>
    </w:p>
    <w:p w14:paraId="70A16C66" w14:textId="77777777" w:rsidR="00853455" w:rsidRPr="00434F54" w:rsidRDefault="00853455">
      <w:pPr>
        <w:pBdr>
          <w:top w:val="nil"/>
          <w:left w:val="nil"/>
          <w:bottom w:val="nil"/>
          <w:right w:val="nil"/>
          <w:between w:val="nil"/>
        </w:pBdr>
        <w:spacing w:after="0"/>
        <w:jc w:val="both"/>
        <w:rPr>
          <w:rFonts w:ascii="Verdana" w:eastAsia="Verdana" w:hAnsi="Verdana" w:cs="Verdana"/>
          <w:color w:val="000000"/>
          <w:sz w:val="21"/>
          <w:szCs w:val="21"/>
        </w:rPr>
      </w:pPr>
    </w:p>
    <w:p w14:paraId="7BC88002" w14:textId="7A2B012F" w:rsidR="00853455" w:rsidRPr="00242BA6" w:rsidRDefault="00000000">
      <w:pPr>
        <w:tabs>
          <w:tab w:val="left" w:pos="1620"/>
        </w:tabs>
        <w:spacing w:after="0"/>
        <w:jc w:val="both"/>
        <w:rPr>
          <w:rFonts w:ascii="Verdana" w:eastAsia="Verdana" w:hAnsi="Verdana" w:cs="Verdana"/>
          <w:color w:val="000000"/>
          <w:sz w:val="21"/>
          <w:szCs w:val="21"/>
        </w:rPr>
      </w:pPr>
      <w:r w:rsidRPr="00434F54">
        <w:rPr>
          <w:rFonts w:ascii="Verdana" w:eastAsia="Verdana" w:hAnsi="Verdana" w:cs="Verdana"/>
          <w:b/>
          <w:bCs/>
          <w:color w:val="000000"/>
          <w:sz w:val="21"/>
          <w:szCs w:val="21"/>
        </w:rPr>
        <w:t xml:space="preserve">HARRISON AMÉZQUITA GAMA, </w:t>
      </w:r>
      <w:r w:rsidRPr="00434F54">
        <w:rPr>
          <w:rFonts w:ascii="Verdana" w:eastAsia="Verdana" w:hAnsi="Verdana" w:cs="Verdana"/>
          <w:color w:val="000000"/>
          <w:sz w:val="21"/>
          <w:szCs w:val="21"/>
        </w:rPr>
        <w:t xml:space="preserve">identificado con Cédula de Ciudadanía No. 1.032.431.123 de Bogotá, abogado en ejercicio, portador de la Tarjeta Profesional No. 213.093 expedida por el H. Consejo Superior de la Judicatura, en calidad de apoderado judicial de la </w:t>
      </w:r>
      <w:r w:rsidRPr="00434F54">
        <w:rPr>
          <w:rFonts w:ascii="Verdana" w:eastAsia="Verdana" w:hAnsi="Verdana" w:cs="Verdana"/>
          <w:b/>
          <w:bCs/>
          <w:color w:val="000000"/>
          <w:sz w:val="21"/>
          <w:szCs w:val="21"/>
        </w:rPr>
        <w:t>NACIÓN – MINISTERIO DE AMBIENTE Y DESARROLLO SOSTENIBLE</w:t>
      </w:r>
      <w:r w:rsidRPr="00434F54">
        <w:rPr>
          <w:rFonts w:ascii="Verdana" w:eastAsia="Verdana" w:hAnsi="Verdana" w:cs="Verdana"/>
          <w:color w:val="000000"/>
          <w:sz w:val="21"/>
          <w:szCs w:val="21"/>
        </w:rPr>
        <w:t xml:space="preserve"> y de conformidad con el poder conferido por la Señora Jefe de la Oficina Asesora Jurídica, documento que se anexa con este escrito, para que me sea reconocida personería, estando dentro del</w:t>
      </w:r>
      <w:r w:rsidRPr="00242BA6">
        <w:rPr>
          <w:rFonts w:ascii="Verdana" w:eastAsia="Verdana" w:hAnsi="Verdana" w:cs="Verdana"/>
          <w:color w:val="000000"/>
          <w:sz w:val="21"/>
          <w:szCs w:val="21"/>
        </w:rPr>
        <w:t xml:space="preserve"> término otorgado por su H. Despacho, doy contestación a la Acción de Tutela de la referencia, interpuesta por l</w:t>
      </w:r>
      <w:r w:rsidR="00242BA6" w:rsidRPr="00242BA6">
        <w:rPr>
          <w:rFonts w:ascii="Verdana" w:eastAsia="Verdana" w:hAnsi="Verdana" w:cs="Verdana"/>
          <w:color w:val="000000"/>
          <w:sz w:val="21"/>
          <w:szCs w:val="21"/>
        </w:rPr>
        <w:t>a</w:t>
      </w:r>
      <w:r w:rsidRPr="00242BA6">
        <w:rPr>
          <w:rFonts w:ascii="Verdana" w:eastAsia="Verdana" w:hAnsi="Verdana" w:cs="Verdana"/>
          <w:color w:val="000000"/>
          <w:sz w:val="21"/>
          <w:szCs w:val="21"/>
        </w:rPr>
        <w:t xml:space="preserve"> </w:t>
      </w:r>
      <w:r w:rsidR="00434F54">
        <w:rPr>
          <w:rFonts w:ascii="Verdana" w:eastAsia="Verdana" w:hAnsi="Verdana" w:cs="Verdana"/>
          <w:color w:val="000000"/>
          <w:sz w:val="21"/>
          <w:szCs w:val="21"/>
        </w:rPr>
        <w:t xml:space="preserve">Señora Rectora </w:t>
      </w:r>
      <w:r w:rsidR="00434F54" w:rsidRPr="00434F54">
        <w:rPr>
          <w:rFonts w:ascii="Verdana" w:eastAsia="Verdana" w:hAnsi="Verdana" w:cs="Verdana"/>
          <w:b/>
          <w:bCs/>
          <w:color w:val="000000"/>
          <w:sz w:val="21"/>
          <w:szCs w:val="21"/>
        </w:rPr>
        <w:t>RUTH YOLANDA PRIETO BOHÓRQUEZ</w:t>
      </w:r>
      <w:r w:rsidR="00434F54" w:rsidRPr="00434F54">
        <w:rPr>
          <w:rFonts w:ascii="Verdana" w:eastAsia="Verdana" w:hAnsi="Verdana" w:cs="Verdana"/>
          <w:b/>
          <w:bCs/>
          <w:color w:val="000000"/>
          <w:sz w:val="21"/>
          <w:szCs w:val="21"/>
        </w:rPr>
        <w:t xml:space="preserve"> </w:t>
      </w:r>
      <w:r w:rsidR="00434F54" w:rsidRPr="00434F54">
        <w:rPr>
          <w:rFonts w:ascii="Verdana" w:eastAsia="Verdana" w:hAnsi="Verdana" w:cs="Verdana"/>
          <w:color w:val="000000"/>
          <w:sz w:val="21"/>
          <w:szCs w:val="21"/>
        </w:rPr>
        <w:t xml:space="preserve">de la </w:t>
      </w:r>
      <w:r w:rsidR="00434F54" w:rsidRPr="00434F54">
        <w:rPr>
          <w:rFonts w:ascii="Verdana" w:eastAsia="Verdana" w:hAnsi="Verdana" w:cs="Verdana"/>
          <w:color w:val="000000"/>
          <w:sz w:val="21"/>
          <w:szCs w:val="21"/>
        </w:rPr>
        <w:t>Institución Educativa Región Sur de Aquitani</w:t>
      </w:r>
      <w:r w:rsidR="00434F54" w:rsidRPr="00434F54">
        <w:rPr>
          <w:rFonts w:ascii="Verdana" w:eastAsia="Verdana" w:hAnsi="Verdana" w:cs="Verdana"/>
          <w:color w:val="000000"/>
          <w:sz w:val="21"/>
          <w:szCs w:val="21"/>
        </w:rPr>
        <w:t>a</w:t>
      </w:r>
      <w:r w:rsidRPr="00242BA6">
        <w:rPr>
          <w:rFonts w:ascii="Verdana" w:eastAsia="Verdana" w:hAnsi="Verdana" w:cs="Verdana"/>
          <w:color w:val="000000"/>
          <w:sz w:val="21"/>
          <w:szCs w:val="21"/>
        </w:rPr>
        <w:t>, en los siguientes términos:</w:t>
      </w:r>
    </w:p>
    <w:p w14:paraId="55E3CFC6" w14:textId="77777777" w:rsidR="00853455" w:rsidRPr="00242BA6" w:rsidRDefault="00853455">
      <w:pPr>
        <w:tabs>
          <w:tab w:val="left" w:pos="1620"/>
        </w:tabs>
        <w:spacing w:after="0"/>
        <w:jc w:val="both"/>
        <w:rPr>
          <w:rFonts w:ascii="Verdana" w:eastAsia="Verdana" w:hAnsi="Verdana" w:cs="Verdana"/>
          <w:color w:val="000000"/>
          <w:sz w:val="21"/>
          <w:szCs w:val="21"/>
        </w:rPr>
      </w:pPr>
    </w:p>
    <w:p w14:paraId="1FA6D34C" w14:textId="77777777" w:rsidR="00853455" w:rsidRPr="00242BA6" w:rsidRDefault="00853455">
      <w:pPr>
        <w:tabs>
          <w:tab w:val="left" w:pos="1620"/>
        </w:tabs>
        <w:spacing w:after="0"/>
        <w:jc w:val="both"/>
        <w:rPr>
          <w:rFonts w:ascii="Verdana" w:eastAsia="Verdana" w:hAnsi="Verdana" w:cs="Verdana"/>
          <w:color w:val="000000"/>
          <w:sz w:val="21"/>
          <w:szCs w:val="21"/>
        </w:rPr>
      </w:pPr>
    </w:p>
    <w:p w14:paraId="5E04C175" w14:textId="28F63F7E" w:rsidR="00853455" w:rsidRPr="00242BA6" w:rsidRDefault="00000000">
      <w:pPr>
        <w:numPr>
          <w:ilvl w:val="0"/>
          <w:numId w:val="6"/>
        </w:numPr>
        <w:pBdr>
          <w:top w:val="nil"/>
          <w:left w:val="nil"/>
          <w:bottom w:val="nil"/>
          <w:right w:val="nil"/>
          <w:between w:val="nil"/>
        </w:pBdr>
        <w:tabs>
          <w:tab w:val="left" w:pos="1620"/>
        </w:tabs>
        <w:spacing w:after="0"/>
        <w:jc w:val="center"/>
        <w:rPr>
          <w:rFonts w:ascii="Verdana" w:eastAsia="Verdana" w:hAnsi="Verdana" w:cs="Verdana"/>
          <w:b/>
          <w:bCs/>
          <w:color w:val="000000"/>
          <w:sz w:val="21"/>
          <w:szCs w:val="21"/>
        </w:rPr>
      </w:pPr>
      <w:r w:rsidRPr="00242BA6">
        <w:rPr>
          <w:rFonts w:ascii="Verdana" w:eastAsia="Verdana" w:hAnsi="Verdana" w:cs="Verdana"/>
          <w:b/>
          <w:bCs/>
          <w:color w:val="000000"/>
          <w:sz w:val="21"/>
          <w:szCs w:val="21"/>
        </w:rPr>
        <w:t xml:space="preserve">CUESTIÓN PREVIA: DE LA </w:t>
      </w:r>
      <w:r w:rsidR="00434F54">
        <w:rPr>
          <w:rFonts w:ascii="Verdana" w:eastAsia="Verdana" w:hAnsi="Verdana" w:cs="Verdana"/>
          <w:b/>
          <w:bCs/>
          <w:color w:val="000000"/>
          <w:sz w:val="21"/>
          <w:szCs w:val="21"/>
        </w:rPr>
        <w:t xml:space="preserve">NO </w:t>
      </w:r>
      <w:r w:rsidRPr="00242BA6">
        <w:rPr>
          <w:rFonts w:ascii="Verdana" w:eastAsia="Verdana" w:hAnsi="Verdana" w:cs="Verdana"/>
          <w:b/>
          <w:bCs/>
          <w:color w:val="000000"/>
          <w:sz w:val="21"/>
          <w:szCs w:val="21"/>
        </w:rPr>
        <w:t>VINCULA</w:t>
      </w:r>
      <w:r w:rsidR="00434F54">
        <w:rPr>
          <w:rFonts w:ascii="Verdana" w:eastAsia="Verdana" w:hAnsi="Verdana" w:cs="Verdana"/>
          <w:b/>
          <w:bCs/>
          <w:color w:val="000000"/>
          <w:sz w:val="21"/>
          <w:szCs w:val="21"/>
        </w:rPr>
        <w:t>CIÓN</w:t>
      </w:r>
      <w:r w:rsidRPr="00242BA6">
        <w:rPr>
          <w:rFonts w:ascii="Verdana" w:eastAsia="Verdana" w:hAnsi="Verdana" w:cs="Verdana"/>
          <w:b/>
          <w:bCs/>
          <w:color w:val="000000"/>
          <w:sz w:val="21"/>
          <w:szCs w:val="21"/>
        </w:rPr>
        <w:t xml:space="preserve"> DEL MINISTERIO EN EL PROCESO</w:t>
      </w:r>
    </w:p>
    <w:p w14:paraId="777E7DD7" w14:textId="77777777" w:rsidR="00853455" w:rsidRPr="00242BA6" w:rsidRDefault="00853455">
      <w:pPr>
        <w:tabs>
          <w:tab w:val="left" w:pos="1620"/>
        </w:tabs>
        <w:spacing w:after="0"/>
        <w:jc w:val="both"/>
        <w:rPr>
          <w:rFonts w:ascii="Verdana" w:eastAsia="Verdana" w:hAnsi="Verdana" w:cs="Verdana"/>
          <w:color w:val="000000"/>
          <w:sz w:val="21"/>
          <w:szCs w:val="21"/>
        </w:rPr>
      </w:pPr>
    </w:p>
    <w:p w14:paraId="4AAEA73A" w14:textId="61094243" w:rsidR="00853455" w:rsidRPr="00242BA6" w:rsidRDefault="00000000">
      <w:pPr>
        <w:tabs>
          <w:tab w:val="left" w:pos="1620"/>
        </w:tabs>
        <w:spacing w:after="0"/>
        <w:jc w:val="both"/>
        <w:rPr>
          <w:rFonts w:ascii="Verdana" w:eastAsia="Verdana" w:hAnsi="Verdana" w:cs="Verdana"/>
          <w:color w:val="000000"/>
          <w:sz w:val="21"/>
          <w:szCs w:val="21"/>
        </w:rPr>
      </w:pPr>
      <w:r w:rsidRPr="00242BA6">
        <w:rPr>
          <w:rFonts w:ascii="Verdana" w:eastAsia="Verdana" w:hAnsi="Verdana" w:cs="Verdana"/>
          <w:color w:val="000000"/>
          <w:sz w:val="21"/>
          <w:szCs w:val="21"/>
        </w:rPr>
        <w:t xml:space="preserve">Tal como lo indicó el Despacho conductor del proceso, en el auto admisorio de acción de tutela, este Ministerio </w:t>
      </w:r>
      <w:r w:rsidR="00434F54">
        <w:rPr>
          <w:rFonts w:ascii="Verdana" w:eastAsia="Verdana" w:hAnsi="Verdana" w:cs="Verdana"/>
          <w:color w:val="000000"/>
          <w:sz w:val="21"/>
          <w:szCs w:val="21"/>
        </w:rPr>
        <w:t xml:space="preserve">no tiene </w:t>
      </w:r>
      <w:r w:rsidRPr="00242BA6">
        <w:rPr>
          <w:rFonts w:ascii="Verdana" w:eastAsia="Verdana" w:hAnsi="Verdana" w:cs="Verdana"/>
          <w:color w:val="000000"/>
          <w:sz w:val="21"/>
          <w:szCs w:val="21"/>
        </w:rPr>
        <w:t xml:space="preserve">la calidad de </w:t>
      </w:r>
      <w:r w:rsidR="00434F54">
        <w:rPr>
          <w:rFonts w:ascii="Verdana" w:eastAsia="Verdana" w:hAnsi="Verdana" w:cs="Verdana"/>
          <w:color w:val="000000"/>
          <w:sz w:val="21"/>
          <w:szCs w:val="21"/>
        </w:rPr>
        <w:t xml:space="preserve">parte demandada, ni tampoco </w:t>
      </w:r>
      <w:r w:rsidRPr="00242BA6">
        <w:rPr>
          <w:rFonts w:ascii="Verdana" w:eastAsia="Verdana" w:hAnsi="Verdana" w:cs="Verdana"/>
          <w:color w:val="000000"/>
          <w:sz w:val="21"/>
          <w:szCs w:val="21"/>
        </w:rPr>
        <w:t>vinculado</w:t>
      </w:r>
      <w:r w:rsidR="00434F54">
        <w:rPr>
          <w:rFonts w:ascii="Verdana" w:eastAsia="Verdana" w:hAnsi="Verdana" w:cs="Verdana"/>
          <w:color w:val="000000"/>
          <w:sz w:val="21"/>
          <w:szCs w:val="21"/>
        </w:rPr>
        <w:t xml:space="preserve"> </w:t>
      </w:r>
      <w:r w:rsidRPr="00242BA6">
        <w:rPr>
          <w:rFonts w:ascii="Verdana" w:eastAsia="Verdana" w:hAnsi="Verdana" w:cs="Verdana"/>
          <w:color w:val="000000"/>
          <w:sz w:val="21"/>
          <w:szCs w:val="21"/>
        </w:rPr>
        <w:t>como tercero interesado</w:t>
      </w:r>
      <w:r w:rsidR="00434F54">
        <w:rPr>
          <w:rFonts w:ascii="Verdana" w:eastAsia="Verdana" w:hAnsi="Verdana" w:cs="Verdana"/>
          <w:color w:val="000000"/>
          <w:sz w:val="21"/>
          <w:szCs w:val="21"/>
        </w:rPr>
        <w:t>.</w:t>
      </w:r>
    </w:p>
    <w:p w14:paraId="29523B28" w14:textId="77777777" w:rsidR="00853455" w:rsidRPr="00242BA6" w:rsidRDefault="00853455">
      <w:pPr>
        <w:tabs>
          <w:tab w:val="left" w:pos="1620"/>
        </w:tabs>
        <w:spacing w:after="0"/>
        <w:jc w:val="both"/>
        <w:rPr>
          <w:rFonts w:ascii="Verdana" w:eastAsia="Verdana" w:hAnsi="Verdana" w:cs="Verdana"/>
          <w:color w:val="000000"/>
          <w:sz w:val="21"/>
          <w:szCs w:val="21"/>
        </w:rPr>
      </w:pPr>
    </w:p>
    <w:p w14:paraId="52B43443" w14:textId="5BAADF15" w:rsidR="00853455" w:rsidRDefault="00000000">
      <w:pPr>
        <w:tabs>
          <w:tab w:val="left" w:pos="1620"/>
        </w:tabs>
        <w:spacing w:after="0"/>
        <w:jc w:val="both"/>
        <w:rPr>
          <w:rFonts w:ascii="Verdana" w:eastAsia="Verdana" w:hAnsi="Verdana" w:cs="Verdana"/>
          <w:color w:val="000000"/>
          <w:sz w:val="21"/>
          <w:szCs w:val="21"/>
        </w:rPr>
      </w:pPr>
      <w:bookmarkStart w:id="0" w:name="_heading=h.nwxpt0bhyzbs" w:colFirst="0" w:colLast="0"/>
      <w:bookmarkEnd w:id="0"/>
      <w:r w:rsidRPr="00242BA6">
        <w:rPr>
          <w:rFonts w:ascii="Verdana" w:eastAsia="Verdana" w:hAnsi="Verdana" w:cs="Verdana"/>
          <w:color w:val="000000"/>
          <w:sz w:val="21"/>
          <w:szCs w:val="21"/>
        </w:rPr>
        <w:t xml:space="preserve">En efecto, en el citado auto el operador jurídico señaló: </w:t>
      </w:r>
      <w:r w:rsidRPr="00242BA6">
        <w:rPr>
          <w:rFonts w:ascii="Verdana" w:eastAsia="Verdana" w:hAnsi="Verdana" w:cs="Verdana"/>
          <w:i/>
          <w:iCs/>
          <w:color w:val="000000"/>
          <w:sz w:val="21"/>
          <w:szCs w:val="21"/>
        </w:rPr>
        <w:t>“</w:t>
      </w:r>
      <w:r w:rsidR="00434F54">
        <w:rPr>
          <w:rFonts w:ascii="Verdana" w:eastAsia="Verdana" w:hAnsi="Verdana" w:cs="Verdana"/>
          <w:i/>
          <w:iCs/>
          <w:color w:val="000000"/>
          <w:sz w:val="21"/>
          <w:szCs w:val="21"/>
        </w:rPr>
        <w:t xml:space="preserve">(…) </w:t>
      </w:r>
      <w:r w:rsidR="00434F54" w:rsidRPr="00434F54">
        <w:rPr>
          <w:rFonts w:ascii="Verdana" w:eastAsia="Verdana" w:hAnsi="Verdana" w:cs="Verdana"/>
          <w:i/>
          <w:iCs/>
          <w:color w:val="000000"/>
          <w:sz w:val="21"/>
          <w:szCs w:val="21"/>
        </w:rPr>
        <w:t>Tras la admisión de la presente acción constitucional el 23 de abril y el vencimiento</w:t>
      </w:r>
      <w:r w:rsidR="00434F54">
        <w:rPr>
          <w:rFonts w:ascii="Verdana" w:eastAsia="Verdana" w:hAnsi="Verdana" w:cs="Verdana"/>
          <w:i/>
          <w:iCs/>
          <w:color w:val="000000"/>
          <w:sz w:val="21"/>
          <w:szCs w:val="21"/>
        </w:rPr>
        <w:t xml:space="preserve"> </w:t>
      </w:r>
      <w:r w:rsidR="00434F54" w:rsidRPr="00434F54">
        <w:rPr>
          <w:rFonts w:ascii="Verdana" w:eastAsia="Verdana" w:hAnsi="Verdana" w:cs="Verdana"/>
          <w:i/>
          <w:iCs/>
          <w:color w:val="000000"/>
          <w:sz w:val="21"/>
          <w:szCs w:val="21"/>
        </w:rPr>
        <w:t>del traslado otorgado a las partes, con el fin de integrar debidamente el</w:t>
      </w:r>
      <w:r w:rsidR="00434F54">
        <w:rPr>
          <w:rFonts w:ascii="Verdana" w:eastAsia="Verdana" w:hAnsi="Verdana" w:cs="Verdana"/>
          <w:i/>
          <w:iCs/>
          <w:color w:val="000000"/>
          <w:sz w:val="21"/>
          <w:szCs w:val="21"/>
        </w:rPr>
        <w:t xml:space="preserve"> </w:t>
      </w:r>
      <w:r w:rsidR="00434F54" w:rsidRPr="00434F54">
        <w:rPr>
          <w:rFonts w:ascii="Verdana" w:eastAsia="Verdana" w:hAnsi="Verdana" w:cs="Verdana"/>
          <w:i/>
          <w:iCs/>
          <w:color w:val="000000"/>
          <w:sz w:val="21"/>
          <w:szCs w:val="21"/>
        </w:rPr>
        <w:t>contradictorio y contar con elementos de juicio suficientes para fallar, se dispone la</w:t>
      </w:r>
      <w:r w:rsidR="00434F54">
        <w:rPr>
          <w:rFonts w:ascii="Verdana" w:eastAsia="Verdana" w:hAnsi="Verdana" w:cs="Verdana"/>
          <w:i/>
          <w:iCs/>
          <w:color w:val="000000"/>
          <w:sz w:val="21"/>
          <w:szCs w:val="21"/>
        </w:rPr>
        <w:t xml:space="preserve"> </w:t>
      </w:r>
      <w:r w:rsidR="00434F54" w:rsidRPr="00434F54">
        <w:rPr>
          <w:rFonts w:ascii="Verdana" w:eastAsia="Verdana" w:hAnsi="Verdana" w:cs="Verdana"/>
          <w:i/>
          <w:iCs/>
          <w:color w:val="000000"/>
          <w:sz w:val="21"/>
          <w:szCs w:val="21"/>
        </w:rPr>
        <w:t>vinculación de la oficina de Saneamiento Ambiental (adscrita a la Secretaría de</w:t>
      </w:r>
      <w:r w:rsidR="00434F54">
        <w:rPr>
          <w:rFonts w:ascii="Verdana" w:eastAsia="Verdana" w:hAnsi="Verdana" w:cs="Verdana"/>
          <w:i/>
          <w:iCs/>
          <w:color w:val="000000"/>
          <w:sz w:val="21"/>
          <w:szCs w:val="21"/>
        </w:rPr>
        <w:t xml:space="preserve"> </w:t>
      </w:r>
      <w:r w:rsidR="00434F54" w:rsidRPr="00434F54">
        <w:rPr>
          <w:rFonts w:ascii="Verdana" w:eastAsia="Verdana" w:hAnsi="Verdana" w:cs="Verdana"/>
          <w:i/>
          <w:iCs/>
          <w:color w:val="000000"/>
          <w:sz w:val="21"/>
          <w:szCs w:val="21"/>
        </w:rPr>
        <w:t xml:space="preserve">Ambiente y Desarrollo Sostenible de dicha entidad), para que en el </w:t>
      </w:r>
      <w:r w:rsidR="00434F54" w:rsidRPr="00434F54">
        <w:rPr>
          <w:rFonts w:ascii="Verdana" w:eastAsia="Verdana" w:hAnsi="Verdana" w:cs="Verdana"/>
          <w:i/>
          <w:iCs/>
          <w:color w:val="000000"/>
          <w:sz w:val="21"/>
          <w:szCs w:val="21"/>
          <w:u w:val="single"/>
        </w:rPr>
        <w:t>término</w:t>
      </w:r>
      <w:r w:rsidR="00434F54" w:rsidRPr="00434F54">
        <w:rPr>
          <w:rFonts w:ascii="Verdana" w:eastAsia="Verdana" w:hAnsi="Verdana" w:cs="Verdana"/>
          <w:i/>
          <w:iCs/>
          <w:color w:val="000000"/>
          <w:sz w:val="21"/>
          <w:szCs w:val="21"/>
          <w:u w:val="single"/>
        </w:rPr>
        <w:t xml:space="preserve"> </w:t>
      </w:r>
      <w:r w:rsidR="00434F54" w:rsidRPr="00434F54">
        <w:rPr>
          <w:rFonts w:ascii="Verdana" w:eastAsia="Verdana" w:hAnsi="Verdana" w:cs="Verdana"/>
          <w:i/>
          <w:iCs/>
          <w:color w:val="000000"/>
          <w:sz w:val="21"/>
          <w:szCs w:val="21"/>
          <w:u w:val="single"/>
        </w:rPr>
        <w:t>improrrogable de 24 horas rinda el informe correspondiente</w:t>
      </w:r>
      <w:r w:rsidR="00434F54">
        <w:rPr>
          <w:rFonts w:ascii="Verdana" w:eastAsia="Verdana" w:hAnsi="Verdana" w:cs="Verdana"/>
          <w:i/>
          <w:iCs/>
          <w:color w:val="000000"/>
          <w:sz w:val="21"/>
          <w:szCs w:val="21"/>
        </w:rPr>
        <w:t xml:space="preserve"> (…) </w:t>
      </w:r>
      <w:r w:rsidR="00434F54" w:rsidRPr="00434F54">
        <w:rPr>
          <w:rFonts w:ascii="Verdana" w:eastAsia="Verdana" w:hAnsi="Verdana" w:cs="Verdana"/>
          <w:b/>
          <w:bCs/>
          <w:i/>
          <w:iCs/>
          <w:color w:val="000000"/>
          <w:sz w:val="21"/>
          <w:szCs w:val="21"/>
        </w:rPr>
        <w:t>P</w:t>
      </w:r>
      <w:r w:rsidR="00434F54" w:rsidRPr="00434F54">
        <w:rPr>
          <w:rFonts w:ascii="Verdana" w:eastAsia="Verdana" w:hAnsi="Verdana" w:cs="Verdana"/>
          <w:b/>
          <w:bCs/>
          <w:i/>
          <w:iCs/>
          <w:color w:val="000000"/>
          <w:sz w:val="21"/>
          <w:szCs w:val="21"/>
        </w:rPr>
        <w:t>RIMERO: VINCULAR</w:t>
      </w:r>
      <w:r w:rsidR="00434F54" w:rsidRPr="00434F54">
        <w:rPr>
          <w:rFonts w:ascii="Verdana" w:eastAsia="Verdana" w:hAnsi="Verdana" w:cs="Verdana"/>
          <w:i/>
          <w:iCs/>
          <w:color w:val="000000"/>
          <w:sz w:val="21"/>
          <w:szCs w:val="21"/>
        </w:rPr>
        <w:t xml:space="preserve"> a la oficina de Gestión de Recurso Hídrico y Saneamiento</w:t>
      </w:r>
      <w:r w:rsidR="00434F54">
        <w:rPr>
          <w:rFonts w:ascii="Verdana" w:eastAsia="Verdana" w:hAnsi="Verdana" w:cs="Verdana"/>
          <w:i/>
          <w:iCs/>
          <w:color w:val="000000"/>
          <w:sz w:val="21"/>
          <w:szCs w:val="21"/>
        </w:rPr>
        <w:t xml:space="preserve"> </w:t>
      </w:r>
      <w:r w:rsidR="00434F54" w:rsidRPr="00434F54">
        <w:rPr>
          <w:rFonts w:ascii="Verdana" w:eastAsia="Verdana" w:hAnsi="Verdana" w:cs="Verdana"/>
          <w:i/>
          <w:iCs/>
          <w:color w:val="000000"/>
          <w:sz w:val="21"/>
          <w:szCs w:val="21"/>
        </w:rPr>
        <w:t>Básico de la Gobernación de Boyacá, para que haga parte en la presente actuación.</w:t>
      </w:r>
      <w:r w:rsidR="00434F54">
        <w:rPr>
          <w:rFonts w:ascii="Verdana" w:eastAsia="Verdana" w:hAnsi="Verdana" w:cs="Verdana"/>
          <w:i/>
          <w:iCs/>
          <w:color w:val="000000"/>
          <w:sz w:val="21"/>
          <w:szCs w:val="21"/>
        </w:rPr>
        <w:t xml:space="preserve"> </w:t>
      </w:r>
      <w:r w:rsidR="00434F54" w:rsidRPr="00434F54">
        <w:rPr>
          <w:rFonts w:ascii="Verdana" w:eastAsia="Verdana" w:hAnsi="Verdana" w:cs="Verdana"/>
          <w:b/>
          <w:bCs/>
          <w:i/>
          <w:iCs/>
          <w:color w:val="000000"/>
          <w:sz w:val="21"/>
          <w:szCs w:val="21"/>
        </w:rPr>
        <w:t>SEGUNDO: CORRER TRASLADO</w:t>
      </w:r>
      <w:r w:rsidR="00434F54" w:rsidRPr="00434F54">
        <w:rPr>
          <w:rFonts w:ascii="Verdana" w:eastAsia="Verdana" w:hAnsi="Verdana" w:cs="Verdana"/>
          <w:i/>
          <w:iCs/>
          <w:color w:val="000000"/>
          <w:sz w:val="21"/>
          <w:szCs w:val="21"/>
        </w:rPr>
        <w:t xml:space="preserve"> de la acción </w:t>
      </w:r>
      <w:r w:rsidR="00434F54" w:rsidRPr="00434F54">
        <w:rPr>
          <w:rFonts w:ascii="Verdana" w:eastAsia="Verdana" w:hAnsi="Verdana" w:cs="Verdana"/>
          <w:i/>
          <w:iCs/>
          <w:color w:val="000000"/>
          <w:sz w:val="21"/>
          <w:szCs w:val="21"/>
        </w:rPr>
        <w:lastRenderedPageBreak/>
        <w:t>constitucional y sus anexos a la</w:t>
      </w:r>
      <w:r w:rsidR="00434F54">
        <w:rPr>
          <w:rFonts w:ascii="Verdana" w:eastAsia="Verdana" w:hAnsi="Verdana" w:cs="Verdana"/>
          <w:i/>
          <w:iCs/>
          <w:color w:val="000000"/>
          <w:sz w:val="21"/>
          <w:szCs w:val="21"/>
        </w:rPr>
        <w:t xml:space="preserve"> </w:t>
      </w:r>
      <w:r w:rsidR="00434F54" w:rsidRPr="00434F54">
        <w:rPr>
          <w:rFonts w:ascii="Verdana" w:eastAsia="Verdana" w:hAnsi="Verdana" w:cs="Verdana"/>
          <w:i/>
          <w:iCs/>
          <w:color w:val="000000"/>
          <w:sz w:val="21"/>
          <w:szCs w:val="21"/>
        </w:rPr>
        <w:t>ingeniera SORAIDA ALICIA RUIZ jefe de la Secretaria de Ambiente y Desarrollo de</w:t>
      </w:r>
      <w:r w:rsidR="00434F54">
        <w:rPr>
          <w:rFonts w:ascii="Verdana" w:eastAsia="Verdana" w:hAnsi="Verdana" w:cs="Verdana"/>
          <w:i/>
          <w:iCs/>
          <w:color w:val="000000"/>
          <w:sz w:val="21"/>
          <w:szCs w:val="21"/>
        </w:rPr>
        <w:t xml:space="preserve"> </w:t>
      </w:r>
      <w:r w:rsidR="00434F54" w:rsidRPr="00434F54">
        <w:rPr>
          <w:rFonts w:ascii="Verdana" w:eastAsia="Verdana" w:hAnsi="Verdana" w:cs="Verdana"/>
          <w:i/>
          <w:iCs/>
          <w:color w:val="000000"/>
          <w:sz w:val="21"/>
          <w:szCs w:val="21"/>
        </w:rPr>
        <w:t xml:space="preserve">la Gobernación de Boyacá, para que dentro del </w:t>
      </w:r>
      <w:r w:rsidR="00434F54" w:rsidRPr="00434F54">
        <w:rPr>
          <w:rFonts w:ascii="Verdana" w:eastAsia="Verdana" w:hAnsi="Verdana" w:cs="Verdana"/>
          <w:i/>
          <w:iCs/>
          <w:color w:val="000000"/>
          <w:sz w:val="21"/>
          <w:szCs w:val="21"/>
          <w:u w:val="single"/>
        </w:rPr>
        <w:t>término máximo de veinticuatro (24)</w:t>
      </w:r>
      <w:r w:rsidR="00434F54" w:rsidRPr="00434F54">
        <w:rPr>
          <w:rFonts w:ascii="Verdana" w:eastAsia="Verdana" w:hAnsi="Verdana" w:cs="Verdana"/>
          <w:i/>
          <w:iCs/>
          <w:color w:val="000000"/>
          <w:sz w:val="21"/>
          <w:szCs w:val="21"/>
          <w:u w:val="single"/>
        </w:rPr>
        <w:t xml:space="preserve"> </w:t>
      </w:r>
      <w:r w:rsidR="00434F54" w:rsidRPr="00434F54">
        <w:rPr>
          <w:rFonts w:ascii="Verdana" w:eastAsia="Verdana" w:hAnsi="Verdana" w:cs="Verdana"/>
          <w:i/>
          <w:iCs/>
          <w:color w:val="000000"/>
          <w:sz w:val="21"/>
          <w:szCs w:val="21"/>
          <w:u w:val="single"/>
        </w:rPr>
        <w:t>horas siguientes al recibo de la comunicación</w:t>
      </w:r>
      <w:r w:rsidR="00434F54" w:rsidRPr="00434F54">
        <w:rPr>
          <w:rFonts w:ascii="Verdana" w:eastAsia="Verdana" w:hAnsi="Verdana" w:cs="Verdana"/>
          <w:i/>
          <w:iCs/>
          <w:color w:val="000000"/>
          <w:sz w:val="21"/>
          <w:szCs w:val="21"/>
        </w:rPr>
        <w:t>, ejerza su derecho a la defensa y</w:t>
      </w:r>
      <w:r w:rsidR="00434F54">
        <w:rPr>
          <w:rFonts w:ascii="Verdana" w:eastAsia="Verdana" w:hAnsi="Verdana" w:cs="Verdana"/>
          <w:i/>
          <w:iCs/>
          <w:color w:val="000000"/>
          <w:sz w:val="21"/>
          <w:szCs w:val="21"/>
        </w:rPr>
        <w:t xml:space="preserve"> </w:t>
      </w:r>
      <w:r w:rsidR="00434F54" w:rsidRPr="00434F54">
        <w:rPr>
          <w:rFonts w:ascii="Verdana" w:eastAsia="Verdana" w:hAnsi="Verdana" w:cs="Verdana"/>
          <w:i/>
          <w:iCs/>
          <w:color w:val="000000"/>
          <w:sz w:val="21"/>
          <w:szCs w:val="21"/>
        </w:rPr>
        <w:t>presente las pruebas que considere necesarias para la misma</w:t>
      </w:r>
      <w:r w:rsidR="00242BA6" w:rsidRPr="00242BA6">
        <w:rPr>
          <w:rFonts w:ascii="Verdana" w:eastAsia="Verdana" w:hAnsi="Verdana" w:cs="Verdana"/>
          <w:i/>
          <w:iCs/>
          <w:color w:val="000000"/>
          <w:sz w:val="21"/>
          <w:szCs w:val="21"/>
        </w:rPr>
        <w:t xml:space="preserve"> </w:t>
      </w:r>
      <w:r w:rsidRPr="00242BA6">
        <w:rPr>
          <w:rFonts w:ascii="Verdana" w:eastAsia="Verdana" w:hAnsi="Verdana" w:cs="Verdana"/>
          <w:i/>
          <w:iCs/>
          <w:color w:val="000000"/>
          <w:sz w:val="21"/>
          <w:szCs w:val="21"/>
        </w:rPr>
        <w:t>(…)</w:t>
      </w:r>
      <w:r w:rsidR="00434F54">
        <w:rPr>
          <w:rFonts w:ascii="Verdana" w:eastAsia="Verdana" w:hAnsi="Verdana" w:cs="Verdana"/>
          <w:color w:val="000000"/>
          <w:sz w:val="21"/>
          <w:szCs w:val="21"/>
        </w:rPr>
        <w:t>” (Subrayado fuera del texto original).</w:t>
      </w:r>
    </w:p>
    <w:p w14:paraId="5F1C4C60" w14:textId="77777777" w:rsidR="00434F54" w:rsidRPr="00434F54" w:rsidRDefault="00434F54">
      <w:pPr>
        <w:tabs>
          <w:tab w:val="left" w:pos="1620"/>
        </w:tabs>
        <w:spacing w:after="0"/>
        <w:jc w:val="both"/>
        <w:rPr>
          <w:rFonts w:ascii="Verdana" w:eastAsia="Verdana" w:hAnsi="Verdana" w:cs="Verdana"/>
          <w:color w:val="000000"/>
          <w:sz w:val="21"/>
          <w:szCs w:val="21"/>
        </w:rPr>
      </w:pPr>
    </w:p>
    <w:p w14:paraId="20CF3F59" w14:textId="3D2B66CB" w:rsidR="00853455" w:rsidRPr="00242BA6" w:rsidRDefault="00000000">
      <w:pPr>
        <w:tabs>
          <w:tab w:val="left" w:pos="1620"/>
        </w:tabs>
        <w:spacing w:after="0"/>
        <w:jc w:val="both"/>
        <w:rPr>
          <w:rFonts w:ascii="Verdana" w:eastAsia="Verdana" w:hAnsi="Verdana" w:cs="Verdana"/>
          <w:color w:val="000000"/>
          <w:sz w:val="21"/>
          <w:szCs w:val="21"/>
        </w:rPr>
      </w:pPr>
      <w:r w:rsidRPr="00242BA6">
        <w:rPr>
          <w:rFonts w:ascii="Verdana" w:eastAsia="Verdana" w:hAnsi="Verdana" w:cs="Verdana"/>
          <w:color w:val="000000"/>
          <w:sz w:val="21"/>
          <w:szCs w:val="21"/>
        </w:rPr>
        <w:t xml:space="preserve">Lo anterior implica que la defensa de los intereses de esta cartera ministerial en el caso examinado, exige analizar y precisar el alcance de sus competencias funcionales, en orden a establecer </w:t>
      </w:r>
      <w:r w:rsidR="00434F54">
        <w:rPr>
          <w:rFonts w:ascii="Verdana" w:eastAsia="Verdana" w:hAnsi="Verdana" w:cs="Verdana"/>
          <w:color w:val="000000"/>
          <w:sz w:val="21"/>
          <w:szCs w:val="21"/>
        </w:rPr>
        <w:t xml:space="preserve">que no existe </w:t>
      </w:r>
      <w:r w:rsidRPr="00242BA6">
        <w:rPr>
          <w:rFonts w:ascii="Verdana" w:eastAsia="Verdana" w:hAnsi="Verdana" w:cs="Verdana"/>
          <w:color w:val="000000"/>
          <w:sz w:val="21"/>
          <w:szCs w:val="21"/>
        </w:rPr>
        <w:t xml:space="preserve">relación </w:t>
      </w:r>
      <w:r w:rsidR="00434F54">
        <w:rPr>
          <w:rFonts w:ascii="Verdana" w:eastAsia="Verdana" w:hAnsi="Verdana" w:cs="Verdana"/>
          <w:color w:val="000000"/>
          <w:sz w:val="21"/>
          <w:szCs w:val="21"/>
        </w:rPr>
        <w:t xml:space="preserve">de </w:t>
      </w:r>
      <w:r w:rsidRPr="00242BA6">
        <w:rPr>
          <w:rFonts w:ascii="Verdana" w:eastAsia="Verdana" w:hAnsi="Verdana" w:cs="Verdana"/>
          <w:color w:val="000000"/>
          <w:sz w:val="21"/>
          <w:szCs w:val="21"/>
        </w:rPr>
        <w:t xml:space="preserve">los hechos y pretensiones aducidos por la parte actora, pues, </w:t>
      </w:r>
      <w:r w:rsidR="00434F54">
        <w:rPr>
          <w:rFonts w:ascii="Verdana" w:eastAsia="Verdana" w:hAnsi="Verdana" w:cs="Verdana"/>
          <w:color w:val="000000"/>
          <w:sz w:val="21"/>
          <w:szCs w:val="21"/>
        </w:rPr>
        <w:t xml:space="preserve">al no </w:t>
      </w:r>
      <w:r w:rsidRPr="00242BA6">
        <w:rPr>
          <w:rFonts w:ascii="Verdana" w:eastAsia="Verdana" w:hAnsi="Verdana" w:cs="Verdana"/>
          <w:color w:val="000000"/>
          <w:sz w:val="21"/>
          <w:szCs w:val="21"/>
        </w:rPr>
        <w:t xml:space="preserve">existir tal relación que otorgue legitimación, como así se demostrará, habrá de solicitarse, la desvinculación del </w:t>
      </w:r>
      <w:r w:rsidRPr="00242BA6">
        <w:rPr>
          <w:rFonts w:ascii="Verdana" w:eastAsia="Verdana" w:hAnsi="Verdana" w:cs="Verdana"/>
          <w:b/>
          <w:bCs/>
          <w:color w:val="000000"/>
          <w:sz w:val="21"/>
          <w:szCs w:val="21"/>
        </w:rPr>
        <w:t xml:space="preserve">MINISTERIO DE AMBIENTE Y DESARROLLO </w:t>
      </w:r>
      <w:sdt>
        <w:sdtPr>
          <w:rPr>
            <w:sz w:val="21"/>
            <w:szCs w:val="21"/>
          </w:rPr>
          <w:tag w:val="goog_rdk_10"/>
          <w:id w:val="-1337456896"/>
        </w:sdtPr>
        <w:sdtContent>
          <w:sdt>
            <w:sdtPr>
              <w:rPr>
                <w:sz w:val="21"/>
                <w:szCs w:val="21"/>
              </w:rPr>
              <w:tag w:val="goog_rdk_11"/>
              <w:id w:val="1308153215"/>
            </w:sdtPr>
            <w:sdtContent>
              <w:r w:rsidRPr="00242BA6">
                <w:rPr>
                  <w:rFonts w:ascii="Verdana" w:eastAsia="Verdana" w:hAnsi="Verdana" w:cs="Verdana"/>
                  <w:b/>
                  <w:bCs/>
                  <w:sz w:val="21"/>
                  <w:szCs w:val="21"/>
                </w:rPr>
                <w:t>SOSTENIBLE</w:t>
              </w:r>
            </w:sdtContent>
          </w:sdt>
        </w:sdtContent>
      </w:sdt>
      <w:sdt>
        <w:sdtPr>
          <w:rPr>
            <w:sz w:val="21"/>
            <w:szCs w:val="21"/>
          </w:rPr>
          <w:tag w:val="goog_rdk_12"/>
          <w:id w:val="-812531148"/>
        </w:sdtPr>
        <w:sdtContent>
          <w:sdt>
            <w:sdtPr>
              <w:rPr>
                <w:sz w:val="21"/>
                <w:szCs w:val="21"/>
              </w:rPr>
              <w:tag w:val="goog_rdk_13"/>
              <w:id w:val="-1103482537"/>
            </w:sdtPr>
            <w:sdtContent>
              <w:r w:rsidR="00434F54">
                <w:rPr>
                  <w:sz w:val="21"/>
                  <w:szCs w:val="21"/>
                </w:rPr>
                <w:t xml:space="preserve"> </w:t>
              </w:r>
            </w:sdtContent>
          </w:sdt>
        </w:sdtContent>
      </w:sdt>
      <w:r w:rsidRPr="00242BA6">
        <w:rPr>
          <w:rFonts w:ascii="Verdana" w:eastAsia="Verdana" w:hAnsi="Verdana" w:cs="Verdana"/>
          <w:color w:val="000000"/>
          <w:sz w:val="21"/>
          <w:szCs w:val="21"/>
        </w:rPr>
        <w:t>del presente proceso.</w:t>
      </w:r>
    </w:p>
    <w:p w14:paraId="49BDF4C0" w14:textId="77777777" w:rsidR="00853455" w:rsidRPr="00242BA6" w:rsidRDefault="00853455">
      <w:pPr>
        <w:tabs>
          <w:tab w:val="left" w:pos="1620"/>
        </w:tabs>
        <w:spacing w:after="0"/>
        <w:jc w:val="both"/>
        <w:rPr>
          <w:rFonts w:ascii="Verdana" w:eastAsia="Verdana" w:hAnsi="Verdana" w:cs="Verdana"/>
          <w:color w:val="000000"/>
          <w:sz w:val="21"/>
          <w:szCs w:val="21"/>
        </w:rPr>
      </w:pPr>
    </w:p>
    <w:p w14:paraId="1763452A" w14:textId="77777777" w:rsidR="00853455" w:rsidRPr="00242BA6" w:rsidRDefault="00853455">
      <w:pPr>
        <w:tabs>
          <w:tab w:val="left" w:pos="1620"/>
        </w:tabs>
        <w:spacing w:after="0"/>
        <w:jc w:val="both"/>
        <w:rPr>
          <w:rFonts w:ascii="Verdana" w:eastAsia="Verdana" w:hAnsi="Verdana" w:cs="Verdana"/>
          <w:color w:val="000000"/>
          <w:sz w:val="21"/>
          <w:szCs w:val="21"/>
        </w:rPr>
      </w:pPr>
    </w:p>
    <w:p w14:paraId="566126CF" w14:textId="77777777" w:rsidR="00853455" w:rsidRPr="00242BA6" w:rsidRDefault="00000000">
      <w:pPr>
        <w:numPr>
          <w:ilvl w:val="0"/>
          <w:numId w:val="6"/>
        </w:numPr>
        <w:pBdr>
          <w:top w:val="nil"/>
          <w:left w:val="nil"/>
          <w:bottom w:val="nil"/>
          <w:right w:val="nil"/>
          <w:between w:val="nil"/>
        </w:pBdr>
        <w:spacing w:after="0"/>
        <w:jc w:val="center"/>
        <w:rPr>
          <w:rFonts w:ascii="Verdana" w:eastAsia="Verdana" w:hAnsi="Verdana" w:cs="Verdana"/>
          <w:color w:val="000000"/>
          <w:sz w:val="21"/>
          <w:szCs w:val="21"/>
        </w:rPr>
      </w:pPr>
      <w:r w:rsidRPr="00242BA6">
        <w:rPr>
          <w:rFonts w:ascii="Verdana" w:eastAsia="Verdana" w:hAnsi="Verdana" w:cs="Verdana"/>
          <w:b/>
          <w:bCs/>
          <w:color w:val="000000"/>
          <w:sz w:val="21"/>
          <w:szCs w:val="21"/>
        </w:rPr>
        <w:t>OPORTUNIDAD</w:t>
      </w:r>
    </w:p>
    <w:p w14:paraId="681AC922" w14:textId="77777777" w:rsidR="00853455" w:rsidRPr="00242BA6" w:rsidRDefault="00853455">
      <w:pPr>
        <w:pBdr>
          <w:top w:val="nil"/>
          <w:left w:val="nil"/>
          <w:bottom w:val="nil"/>
          <w:right w:val="nil"/>
          <w:between w:val="nil"/>
        </w:pBdr>
        <w:spacing w:after="0"/>
        <w:ind w:left="1080"/>
        <w:rPr>
          <w:rFonts w:ascii="Verdana" w:eastAsia="Verdana" w:hAnsi="Verdana" w:cs="Verdana"/>
          <w:color w:val="000000"/>
          <w:sz w:val="21"/>
          <w:szCs w:val="21"/>
        </w:rPr>
      </w:pPr>
    </w:p>
    <w:p w14:paraId="66A319CE" w14:textId="262DB03A" w:rsidR="00853455" w:rsidRPr="00242BA6" w:rsidRDefault="00000000">
      <w:pPr>
        <w:pBdr>
          <w:top w:val="nil"/>
          <w:left w:val="nil"/>
          <w:bottom w:val="nil"/>
          <w:right w:val="nil"/>
          <w:between w:val="nil"/>
        </w:pBdr>
        <w:spacing w:after="0"/>
        <w:jc w:val="both"/>
        <w:rPr>
          <w:rFonts w:ascii="Verdana" w:eastAsia="Verdana" w:hAnsi="Verdana" w:cs="Verdana"/>
          <w:color w:val="000000"/>
          <w:sz w:val="21"/>
          <w:szCs w:val="21"/>
        </w:rPr>
      </w:pPr>
      <w:r w:rsidRPr="00242BA6">
        <w:rPr>
          <w:rFonts w:ascii="Verdana" w:eastAsia="Verdana" w:hAnsi="Verdana" w:cs="Verdana"/>
          <w:color w:val="000000"/>
          <w:sz w:val="21"/>
          <w:szCs w:val="21"/>
        </w:rPr>
        <w:t xml:space="preserve">En relación con el traslado, la contestación de la demanda y las excepciones, es pertinente mencionar que, estando dentro del término establecido en el Auto de fecha </w:t>
      </w:r>
      <w:r w:rsidR="00434F54">
        <w:rPr>
          <w:rFonts w:ascii="Verdana" w:eastAsia="Verdana" w:hAnsi="Verdana" w:cs="Verdana"/>
          <w:color w:val="000000"/>
          <w:sz w:val="21"/>
          <w:szCs w:val="21"/>
        </w:rPr>
        <w:t>30</w:t>
      </w:r>
      <w:r w:rsidRPr="00242BA6">
        <w:rPr>
          <w:rFonts w:ascii="Verdana" w:eastAsia="Verdana" w:hAnsi="Verdana" w:cs="Verdana"/>
          <w:color w:val="000000"/>
          <w:sz w:val="21"/>
          <w:szCs w:val="21"/>
        </w:rPr>
        <w:t xml:space="preserve"> de </w:t>
      </w:r>
      <w:r w:rsidR="00242BA6" w:rsidRPr="00242BA6">
        <w:rPr>
          <w:rFonts w:ascii="Verdana" w:eastAsia="Verdana" w:hAnsi="Verdana" w:cs="Verdana"/>
          <w:color w:val="000000"/>
          <w:sz w:val="21"/>
          <w:szCs w:val="21"/>
        </w:rPr>
        <w:t xml:space="preserve">abril </w:t>
      </w:r>
      <w:r w:rsidRPr="00242BA6">
        <w:rPr>
          <w:rFonts w:ascii="Verdana" w:eastAsia="Verdana" w:hAnsi="Verdana" w:cs="Verdana"/>
          <w:color w:val="000000"/>
          <w:sz w:val="21"/>
          <w:szCs w:val="21"/>
        </w:rPr>
        <w:t>de 2026, el cual fue notificado a través de correo electrónico de</w:t>
      </w:r>
      <w:r w:rsidR="00242BA6" w:rsidRPr="00242BA6">
        <w:rPr>
          <w:rFonts w:ascii="Verdana" w:eastAsia="Verdana" w:hAnsi="Verdana" w:cs="Verdana"/>
          <w:color w:val="000000"/>
          <w:sz w:val="21"/>
          <w:szCs w:val="21"/>
        </w:rPr>
        <w:t xml:space="preserve"> igual fecha a</w:t>
      </w:r>
      <w:r w:rsidRPr="00242BA6">
        <w:rPr>
          <w:rFonts w:ascii="Verdana" w:eastAsia="Verdana" w:hAnsi="Verdana" w:cs="Verdana"/>
          <w:color w:val="000000"/>
          <w:sz w:val="21"/>
          <w:szCs w:val="21"/>
        </w:rPr>
        <w:t xml:space="preserve"> las 1</w:t>
      </w:r>
      <w:r w:rsidR="00434F54">
        <w:rPr>
          <w:rFonts w:ascii="Verdana" w:eastAsia="Verdana" w:hAnsi="Verdana" w:cs="Verdana"/>
          <w:color w:val="000000"/>
          <w:sz w:val="21"/>
          <w:szCs w:val="21"/>
        </w:rPr>
        <w:t>6</w:t>
      </w:r>
      <w:r w:rsidRPr="00242BA6">
        <w:rPr>
          <w:rFonts w:ascii="Verdana" w:eastAsia="Verdana" w:hAnsi="Verdana" w:cs="Verdana"/>
          <w:color w:val="000000"/>
          <w:sz w:val="21"/>
          <w:szCs w:val="21"/>
        </w:rPr>
        <w:t>:</w:t>
      </w:r>
      <w:r w:rsidR="00434F54">
        <w:rPr>
          <w:rFonts w:ascii="Verdana" w:eastAsia="Verdana" w:hAnsi="Verdana" w:cs="Verdana"/>
          <w:color w:val="000000"/>
          <w:sz w:val="21"/>
          <w:szCs w:val="21"/>
        </w:rPr>
        <w:t>45</w:t>
      </w:r>
      <w:r w:rsidRPr="00242BA6">
        <w:rPr>
          <w:rFonts w:ascii="Verdana" w:eastAsia="Verdana" w:hAnsi="Verdana" w:cs="Verdana"/>
          <w:color w:val="000000"/>
          <w:sz w:val="21"/>
          <w:szCs w:val="21"/>
        </w:rPr>
        <w:t xml:space="preserve"> horas, en el cual se otorgó un plazo de respuesta de </w:t>
      </w:r>
      <w:r w:rsidR="00434F54">
        <w:rPr>
          <w:rFonts w:ascii="Verdana" w:eastAsia="Verdana" w:hAnsi="Verdana" w:cs="Verdana"/>
          <w:color w:val="000000"/>
          <w:sz w:val="21"/>
          <w:szCs w:val="21"/>
        </w:rPr>
        <w:t xml:space="preserve">un </w:t>
      </w:r>
      <w:r w:rsidRPr="00242BA6">
        <w:rPr>
          <w:rFonts w:ascii="Verdana" w:eastAsia="Verdana" w:hAnsi="Verdana" w:cs="Verdana"/>
          <w:color w:val="000000"/>
          <w:sz w:val="21"/>
          <w:szCs w:val="21"/>
        </w:rPr>
        <w:t>(0</w:t>
      </w:r>
      <w:r w:rsidR="00434F54">
        <w:rPr>
          <w:rFonts w:ascii="Verdana" w:eastAsia="Verdana" w:hAnsi="Verdana" w:cs="Verdana"/>
          <w:color w:val="000000"/>
          <w:sz w:val="21"/>
          <w:szCs w:val="21"/>
        </w:rPr>
        <w:t>1</w:t>
      </w:r>
      <w:r w:rsidRPr="00242BA6">
        <w:rPr>
          <w:rFonts w:ascii="Verdana" w:eastAsia="Verdana" w:hAnsi="Verdana" w:cs="Verdana"/>
          <w:color w:val="000000"/>
          <w:sz w:val="21"/>
          <w:szCs w:val="21"/>
        </w:rPr>
        <w:t>) día contado a partir de la notificación de dicho Auto</w:t>
      </w:r>
      <w:r w:rsidRPr="00242BA6">
        <w:rPr>
          <w:rFonts w:ascii="Verdana" w:eastAsia="Verdana" w:hAnsi="Verdana" w:cs="Verdana"/>
          <w:color w:val="000000"/>
          <w:sz w:val="21"/>
          <w:szCs w:val="21"/>
          <w:vertAlign w:val="superscript"/>
        </w:rPr>
        <w:footnoteReference w:id="1"/>
      </w:r>
      <w:r w:rsidRPr="00242BA6">
        <w:rPr>
          <w:rFonts w:ascii="Verdana" w:eastAsia="Verdana" w:hAnsi="Verdana" w:cs="Verdana"/>
          <w:color w:val="000000"/>
          <w:sz w:val="21"/>
          <w:szCs w:val="21"/>
        </w:rPr>
        <w:t xml:space="preserve">, indicándose entonces que esta </w:t>
      </w:r>
      <w:r w:rsidRPr="00242BA6">
        <w:rPr>
          <w:rFonts w:ascii="Verdana" w:eastAsia="Verdana" w:hAnsi="Verdana" w:cs="Verdana"/>
          <w:b/>
          <w:bCs/>
          <w:color w:val="000000"/>
          <w:sz w:val="21"/>
          <w:szCs w:val="21"/>
        </w:rPr>
        <w:t xml:space="preserve">Entidad </w:t>
      </w:r>
      <w:r w:rsidR="00434F54">
        <w:rPr>
          <w:rFonts w:ascii="Verdana" w:eastAsia="Verdana" w:hAnsi="Verdana" w:cs="Verdana"/>
          <w:b/>
          <w:bCs/>
          <w:color w:val="000000"/>
          <w:sz w:val="21"/>
          <w:szCs w:val="21"/>
        </w:rPr>
        <w:t xml:space="preserve">no demandada ni </w:t>
      </w:r>
      <w:r w:rsidRPr="00242BA6">
        <w:rPr>
          <w:rFonts w:ascii="Verdana" w:eastAsia="Verdana" w:hAnsi="Verdana" w:cs="Verdana"/>
          <w:b/>
          <w:bCs/>
          <w:color w:val="000000"/>
          <w:sz w:val="21"/>
          <w:szCs w:val="21"/>
        </w:rPr>
        <w:t xml:space="preserve">vinculada </w:t>
      </w:r>
      <w:r w:rsidRPr="00242BA6">
        <w:rPr>
          <w:rFonts w:ascii="Verdana" w:eastAsia="Verdana" w:hAnsi="Verdana" w:cs="Verdana"/>
          <w:color w:val="000000"/>
          <w:sz w:val="21"/>
          <w:szCs w:val="21"/>
        </w:rPr>
        <w:t>se encuentra dentro de la oportunidad legal para contestar la demanda. Conforme a lo anterior, la presente contestación se radica dentro de la oportunidad respectiva.</w:t>
      </w:r>
    </w:p>
    <w:p w14:paraId="1A21E8BA" w14:textId="77777777" w:rsidR="00853455" w:rsidRPr="00242BA6" w:rsidRDefault="00853455">
      <w:pPr>
        <w:pBdr>
          <w:top w:val="nil"/>
          <w:left w:val="nil"/>
          <w:bottom w:val="nil"/>
          <w:right w:val="nil"/>
          <w:between w:val="nil"/>
        </w:pBdr>
        <w:spacing w:after="0"/>
        <w:jc w:val="both"/>
        <w:rPr>
          <w:rFonts w:ascii="Verdana" w:eastAsia="Verdana" w:hAnsi="Verdana" w:cs="Verdana"/>
          <w:color w:val="000000"/>
          <w:sz w:val="21"/>
          <w:szCs w:val="21"/>
        </w:rPr>
      </w:pPr>
    </w:p>
    <w:p w14:paraId="21E9E8D6" w14:textId="77777777" w:rsidR="00853455" w:rsidRPr="00242BA6" w:rsidRDefault="00853455">
      <w:pPr>
        <w:pBdr>
          <w:top w:val="nil"/>
          <w:left w:val="nil"/>
          <w:bottom w:val="nil"/>
          <w:right w:val="nil"/>
          <w:between w:val="nil"/>
        </w:pBdr>
        <w:spacing w:after="0"/>
        <w:jc w:val="both"/>
        <w:rPr>
          <w:rFonts w:ascii="Verdana" w:eastAsia="Verdana" w:hAnsi="Verdana" w:cs="Verdana"/>
          <w:color w:val="000000"/>
          <w:sz w:val="21"/>
          <w:szCs w:val="21"/>
        </w:rPr>
      </w:pPr>
    </w:p>
    <w:p w14:paraId="2596153D" w14:textId="77777777" w:rsidR="00853455" w:rsidRPr="00242BA6" w:rsidRDefault="00000000">
      <w:pPr>
        <w:numPr>
          <w:ilvl w:val="0"/>
          <w:numId w:val="6"/>
        </w:numPr>
        <w:pBdr>
          <w:top w:val="nil"/>
          <w:left w:val="nil"/>
          <w:bottom w:val="nil"/>
          <w:right w:val="nil"/>
          <w:between w:val="nil"/>
        </w:pBdr>
        <w:spacing w:after="0"/>
        <w:jc w:val="center"/>
        <w:rPr>
          <w:rFonts w:ascii="Verdana" w:eastAsia="Verdana" w:hAnsi="Verdana" w:cs="Verdana"/>
          <w:b/>
          <w:bCs/>
          <w:color w:val="000000"/>
          <w:sz w:val="21"/>
          <w:szCs w:val="21"/>
        </w:rPr>
      </w:pPr>
      <w:r w:rsidRPr="00242BA6">
        <w:rPr>
          <w:rFonts w:ascii="Verdana" w:eastAsia="Verdana" w:hAnsi="Verdana" w:cs="Verdana"/>
          <w:b/>
          <w:bCs/>
          <w:color w:val="000000"/>
          <w:sz w:val="21"/>
          <w:szCs w:val="21"/>
        </w:rPr>
        <w:t>PRONUNCIAMIENTO FRENTE A LOS HECHOS</w:t>
      </w:r>
    </w:p>
    <w:p w14:paraId="09B9812E" w14:textId="77777777" w:rsidR="00853455" w:rsidRPr="00242BA6" w:rsidRDefault="00853455">
      <w:pPr>
        <w:pBdr>
          <w:top w:val="nil"/>
          <w:left w:val="nil"/>
          <w:bottom w:val="nil"/>
          <w:right w:val="nil"/>
          <w:between w:val="nil"/>
        </w:pBdr>
        <w:spacing w:after="0"/>
        <w:jc w:val="both"/>
        <w:rPr>
          <w:rFonts w:ascii="Verdana" w:eastAsia="Verdana" w:hAnsi="Verdana" w:cs="Verdana"/>
          <w:color w:val="000000"/>
          <w:sz w:val="21"/>
          <w:szCs w:val="21"/>
        </w:rPr>
      </w:pPr>
    </w:p>
    <w:p w14:paraId="2C9D8825" w14:textId="77777777" w:rsidR="00853455" w:rsidRPr="00242BA6" w:rsidRDefault="00000000">
      <w:pPr>
        <w:pBdr>
          <w:top w:val="nil"/>
          <w:left w:val="nil"/>
          <w:bottom w:val="nil"/>
          <w:right w:val="nil"/>
          <w:between w:val="nil"/>
        </w:pBdr>
        <w:spacing w:after="0"/>
        <w:jc w:val="both"/>
        <w:rPr>
          <w:rFonts w:ascii="Verdana" w:eastAsia="Verdana" w:hAnsi="Verdana" w:cs="Verdana"/>
          <w:color w:val="000000"/>
          <w:sz w:val="21"/>
          <w:szCs w:val="21"/>
        </w:rPr>
      </w:pPr>
      <w:r w:rsidRPr="00242BA6">
        <w:rPr>
          <w:rFonts w:ascii="Verdana" w:eastAsia="Verdana" w:hAnsi="Verdana" w:cs="Verdana"/>
          <w:color w:val="000000"/>
          <w:sz w:val="21"/>
          <w:szCs w:val="21"/>
        </w:rPr>
        <w:t>En cuanto a los hechos, de la demanda:</w:t>
      </w:r>
    </w:p>
    <w:p w14:paraId="327CC364" w14:textId="77777777" w:rsidR="00853455" w:rsidRPr="00242BA6" w:rsidRDefault="00853455">
      <w:pPr>
        <w:pBdr>
          <w:top w:val="nil"/>
          <w:left w:val="nil"/>
          <w:bottom w:val="nil"/>
          <w:right w:val="nil"/>
          <w:between w:val="nil"/>
        </w:pBdr>
        <w:spacing w:after="0"/>
        <w:jc w:val="both"/>
        <w:rPr>
          <w:rFonts w:ascii="Verdana" w:eastAsia="Verdana" w:hAnsi="Verdana" w:cs="Verdana"/>
          <w:color w:val="000000"/>
          <w:sz w:val="21"/>
          <w:szCs w:val="21"/>
        </w:rPr>
      </w:pPr>
      <w:bookmarkStart w:id="1" w:name="_heading=h.2et92p0" w:colFirst="0" w:colLast="0"/>
      <w:bookmarkEnd w:id="1"/>
    </w:p>
    <w:p w14:paraId="7760A5E5" w14:textId="77777777" w:rsidR="00853455" w:rsidRPr="00242BA6" w:rsidRDefault="00000000">
      <w:pPr>
        <w:pBdr>
          <w:top w:val="nil"/>
          <w:left w:val="nil"/>
          <w:bottom w:val="nil"/>
          <w:right w:val="nil"/>
          <w:between w:val="nil"/>
        </w:pBdr>
        <w:spacing w:after="0"/>
        <w:jc w:val="both"/>
        <w:rPr>
          <w:rFonts w:ascii="Verdana" w:eastAsia="Verdana" w:hAnsi="Verdana" w:cs="Verdana"/>
          <w:b/>
          <w:bCs/>
          <w:color w:val="000000"/>
          <w:sz w:val="21"/>
          <w:szCs w:val="21"/>
        </w:rPr>
      </w:pPr>
      <w:r w:rsidRPr="00242BA6">
        <w:rPr>
          <w:rFonts w:ascii="Verdana" w:eastAsia="Verdana" w:hAnsi="Verdana" w:cs="Verdana"/>
          <w:color w:val="000000"/>
          <w:sz w:val="21"/>
          <w:szCs w:val="21"/>
        </w:rPr>
        <w:t>Frente a los hechos propuestos en la acción de tutela, los anexos y pruebas allegados a la acción constitucional no permiten determinar la veracidad o no de los mismos, en consideración a que esta cartera ministerial no tiene legitimación en la causa, lo que imposibilita conocer la existencia de los mismos.</w:t>
      </w:r>
    </w:p>
    <w:p w14:paraId="51C948D6" w14:textId="77777777" w:rsidR="00853455" w:rsidRPr="00242BA6" w:rsidRDefault="00853455">
      <w:pPr>
        <w:pBdr>
          <w:top w:val="nil"/>
          <w:left w:val="nil"/>
          <w:bottom w:val="nil"/>
          <w:right w:val="nil"/>
          <w:between w:val="nil"/>
        </w:pBdr>
        <w:spacing w:after="0"/>
        <w:jc w:val="both"/>
        <w:rPr>
          <w:rFonts w:ascii="Verdana" w:eastAsia="Verdana" w:hAnsi="Verdana" w:cs="Verdana"/>
          <w:color w:val="000000"/>
          <w:sz w:val="21"/>
          <w:szCs w:val="21"/>
        </w:rPr>
      </w:pPr>
    </w:p>
    <w:p w14:paraId="31FC2351" w14:textId="774AB207" w:rsidR="00853455" w:rsidRPr="00242BA6" w:rsidRDefault="00000000">
      <w:pPr>
        <w:pBdr>
          <w:top w:val="nil"/>
          <w:left w:val="nil"/>
          <w:bottom w:val="nil"/>
          <w:right w:val="nil"/>
          <w:between w:val="nil"/>
        </w:pBdr>
        <w:spacing w:after="0"/>
        <w:jc w:val="both"/>
        <w:rPr>
          <w:rFonts w:ascii="Verdana" w:eastAsia="Verdana" w:hAnsi="Verdana" w:cs="Verdana"/>
          <w:color w:val="000000"/>
          <w:sz w:val="21"/>
          <w:szCs w:val="21"/>
        </w:rPr>
      </w:pPr>
      <w:r w:rsidRPr="00242BA6">
        <w:rPr>
          <w:rFonts w:ascii="Verdana" w:eastAsia="Verdana" w:hAnsi="Verdana" w:cs="Verdana"/>
          <w:color w:val="000000"/>
          <w:sz w:val="21"/>
          <w:szCs w:val="21"/>
        </w:rPr>
        <w:t xml:space="preserve">Sin embargo, es necesario manifestar que, independientemente de lo expresado por </w:t>
      </w:r>
      <w:r w:rsidR="00242BA6" w:rsidRPr="00242BA6">
        <w:rPr>
          <w:rFonts w:ascii="Verdana" w:eastAsia="Verdana" w:hAnsi="Verdana" w:cs="Verdana"/>
          <w:color w:val="000000"/>
          <w:sz w:val="21"/>
          <w:szCs w:val="21"/>
        </w:rPr>
        <w:t>la</w:t>
      </w:r>
      <w:r w:rsidRPr="00242BA6">
        <w:rPr>
          <w:rFonts w:ascii="Verdana" w:eastAsia="Verdana" w:hAnsi="Verdana" w:cs="Verdana"/>
          <w:color w:val="000000"/>
          <w:sz w:val="21"/>
          <w:szCs w:val="21"/>
        </w:rPr>
        <w:t xml:space="preserve"> accionante sobre </w:t>
      </w:r>
      <w:r w:rsidR="00242BA6" w:rsidRPr="00242BA6">
        <w:rPr>
          <w:rFonts w:ascii="Verdana" w:eastAsia="Verdana" w:hAnsi="Verdana" w:cs="Verdana"/>
          <w:color w:val="000000"/>
          <w:sz w:val="21"/>
          <w:szCs w:val="21"/>
        </w:rPr>
        <w:t>l</w:t>
      </w:r>
      <w:r w:rsidR="0008321B">
        <w:rPr>
          <w:rFonts w:ascii="Verdana" w:eastAsia="Verdana" w:hAnsi="Verdana" w:cs="Verdana"/>
          <w:color w:val="000000"/>
          <w:sz w:val="21"/>
          <w:szCs w:val="21"/>
        </w:rPr>
        <w:t>a</w:t>
      </w:r>
      <w:r w:rsidRPr="00242BA6">
        <w:rPr>
          <w:rFonts w:ascii="Verdana" w:eastAsia="Verdana" w:hAnsi="Verdana" w:cs="Verdana"/>
          <w:color w:val="000000"/>
          <w:sz w:val="21"/>
          <w:szCs w:val="21"/>
        </w:rPr>
        <w:t xml:space="preserve"> presunt</w:t>
      </w:r>
      <w:r w:rsidR="0008321B">
        <w:rPr>
          <w:rFonts w:ascii="Verdana" w:eastAsia="Verdana" w:hAnsi="Verdana" w:cs="Verdana"/>
          <w:color w:val="000000"/>
          <w:sz w:val="21"/>
          <w:szCs w:val="21"/>
        </w:rPr>
        <w:t xml:space="preserve">a deficiencia en el suministro </w:t>
      </w:r>
      <w:r w:rsidR="00242BA6" w:rsidRPr="00242BA6">
        <w:rPr>
          <w:rFonts w:ascii="Verdana" w:eastAsia="Verdana" w:hAnsi="Verdana" w:cs="Verdana"/>
          <w:color w:val="000000"/>
          <w:sz w:val="21"/>
          <w:szCs w:val="21"/>
        </w:rPr>
        <w:t xml:space="preserve">del servicio de agua potable y </w:t>
      </w:r>
      <w:r w:rsidR="0008321B">
        <w:rPr>
          <w:rFonts w:ascii="Verdana" w:eastAsia="Verdana" w:hAnsi="Verdana" w:cs="Verdana"/>
          <w:color w:val="000000"/>
          <w:sz w:val="21"/>
          <w:szCs w:val="21"/>
        </w:rPr>
        <w:t>de las condiciones mínimas de salubridad, entre otros</w:t>
      </w:r>
      <w:r w:rsidRPr="00242BA6">
        <w:rPr>
          <w:rFonts w:ascii="Verdana" w:eastAsia="Verdana" w:hAnsi="Verdana" w:cs="Verdana"/>
          <w:color w:val="000000"/>
          <w:sz w:val="21"/>
          <w:szCs w:val="21"/>
        </w:rPr>
        <w:t>, este Ministerio no ha tenido injerencia alguna en dichos hechos, por cuanto, no se puede dar por cierto que, se tenga competencia sobre el patrón fáctico narrado en la acción de tutela, y en consecuencia, desde ya, debe advertirse que,</w:t>
      </w:r>
      <w:r w:rsidR="0008321B">
        <w:rPr>
          <w:rFonts w:ascii="Verdana" w:eastAsia="Verdana" w:hAnsi="Verdana" w:cs="Verdana"/>
          <w:color w:val="000000"/>
          <w:sz w:val="21"/>
          <w:szCs w:val="21"/>
        </w:rPr>
        <w:t xml:space="preserve"> </w:t>
      </w:r>
      <w:r w:rsidRPr="00242BA6">
        <w:rPr>
          <w:rFonts w:ascii="Verdana" w:eastAsia="Verdana" w:hAnsi="Verdana" w:cs="Verdana"/>
          <w:color w:val="000000"/>
          <w:sz w:val="21"/>
          <w:szCs w:val="21"/>
        </w:rPr>
        <w:t>esta cartera no ha vulnerado derecho fundamental alguno, ni mucho menos existe prueba que la comprometa.</w:t>
      </w:r>
    </w:p>
    <w:p w14:paraId="30E3B1A5" w14:textId="77777777" w:rsidR="00853455" w:rsidRPr="00242BA6" w:rsidRDefault="00853455">
      <w:pPr>
        <w:spacing w:after="0"/>
        <w:jc w:val="both"/>
        <w:rPr>
          <w:rFonts w:ascii="Verdana" w:eastAsia="Verdana" w:hAnsi="Verdana" w:cs="Verdana"/>
          <w:sz w:val="21"/>
          <w:szCs w:val="21"/>
        </w:rPr>
      </w:pPr>
    </w:p>
    <w:p w14:paraId="2A22CAE7" w14:textId="77777777" w:rsidR="00853455" w:rsidRPr="00242BA6" w:rsidRDefault="00000000">
      <w:pPr>
        <w:spacing w:after="0"/>
        <w:jc w:val="both"/>
        <w:rPr>
          <w:rFonts w:ascii="Verdana" w:eastAsia="Verdana" w:hAnsi="Verdana" w:cs="Verdana"/>
          <w:sz w:val="21"/>
          <w:szCs w:val="21"/>
        </w:rPr>
      </w:pPr>
      <w:r w:rsidRPr="00242BA6">
        <w:rPr>
          <w:rFonts w:ascii="Verdana" w:eastAsia="Verdana" w:hAnsi="Verdana" w:cs="Verdana"/>
          <w:sz w:val="21"/>
          <w:szCs w:val="21"/>
        </w:rPr>
        <w:t xml:space="preserve">Ahora bien, conforme al pronunciamiento realizado, el Ministerio de Ambiente y Desarrollo Sostenible no tiene legitimación en la causa por pasiva dentro del asunto </w:t>
      </w:r>
      <w:r w:rsidRPr="00242BA6">
        <w:rPr>
          <w:rFonts w:ascii="Verdana" w:eastAsia="Verdana" w:hAnsi="Verdana" w:cs="Verdana"/>
          <w:sz w:val="21"/>
          <w:szCs w:val="21"/>
        </w:rPr>
        <w:lastRenderedPageBreak/>
        <w:t xml:space="preserve">en cuestión, por cuanto, esta Entidad no ha tenido injerencia en la presunta vulneración de los derechos que la acción constitucional pretende proteger. </w:t>
      </w:r>
    </w:p>
    <w:p w14:paraId="182FE9E9" w14:textId="77777777" w:rsidR="00242BA6" w:rsidRDefault="00242BA6">
      <w:pPr>
        <w:pBdr>
          <w:top w:val="nil"/>
          <w:left w:val="nil"/>
          <w:bottom w:val="nil"/>
          <w:right w:val="nil"/>
          <w:between w:val="nil"/>
        </w:pBdr>
        <w:spacing w:after="0"/>
        <w:jc w:val="both"/>
        <w:rPr>
          <w:rFonts w:ascii="Verdana" w:eastAsia="Verdana" w:hAnsi="Verdana" w:cs="Verdana"/>
          <w:b/>
          <w:bCs/>
          <w:color w:val="000000"/>
          <w:sz w:val="21"/>
          <w:szCs w:val="21"/>
        </w:rPr>
      </w:pPr>
    </w:p>
    <w:p w14:paraId="44F29A34" w14:textId="77777777" w:rsidR="00242BA6" w:rsidRPr="00242BA6" w:rsidRDefault="00242BA6">
      <w:pPr>
        <w:pBdr>
          <w:top w:val="nil"/>
          <w:left w:val="nil"/>
          <w:bottom w:val="nil"/>
          <w:right w:val="nil"/>
          <w:between w:val="nil"/>
        </w:pBdr>
        <w:spacing w:after="0"/>
        <w:jc w:val="both"/>
        <w:rPr>
          <w:rFonts w:ascii="Verdana" w:eastAsia="Verdana" w:hAnsi="Verdana" w:cs="Verdana"/>
          <w:b/>
          <w:bCs/>
          <w:color w:val="000000"/>
          <w:sz w:val="21"/>
          <w:szCs w:val="21"/>
        </w:rPr>
      </w:pPr>
    </w:p>
    <w:p w14:paraId="4A44644C" w14:textId="77777777" w:rsidR="00853455" w:rsidRPr="00242BA6" w:rsidRDefault="00000000">
      <w:pPr>
        <w:numPr>
          <w:ilvl w:val="0"/>
          <w:numId w:val="6"/>
        </w:numPr>
        <w:pBdr>
          <w:top w:val="nil"/>
          <w:left w:val="nil"/>
          <w:bottom w:val="nil"/>
          <w:right w:val="nil"/>
          <w:between w:val="nil"/>
        </w:pBdr>
        <w:spacing w:after="0"/>
        <w:jc w:val="center"/>
        <w:rPr>
          <w:rFonts w:ascii="Verdana" w:eastAsia="Verdana" w:hAnsi="Verdana" w:cs="Verdana"/>
          <w:b/>
          <w:bCs/>
          <w:color w:val="000000"/>
          <w:sz w:val="21"/>
          <w:szCs w:val="21"/>
        </w:rPr>
      </w:pPr>
      <w:r w:rsidRPr="00242BA6">
        <w:rPr>
          <w:rFonts w:ascii="Verdana" w:eastAsia="Verdana" w:hAnsi="Verdana" w:cs="Verdana"/>
          <w:b/>
          <w:bCs/>
          <w:color w:val="000000"/>
          <w:sz w:val="21"/>
          <w:szCs w:val="21"/>
        </w:rPr>
        <w:t>PRONUNCIAMIENTO FRENTE A LAS PRETENSIONES</w:t>
      </w:r>
    </w:p>
    <w:p w14:paraId="3CC8A23C" w14:textId="77777777" w:rsidR="00853455" w:rsidRPr="00242BA6" w:rsidRDefault="00853455">
      <w:pPr>
        <w:spacing w:after="0"/>
        <w:jc w:val="both"/>
        <w:rPr>
          <w:rFonts w:ascii="Verdana" w:eastAsia="Verdana" w:hAnsi="Verdana" w:cs="Verdana"/>
          <w:color w:val="000000"/>
          <w:sz w:val="21"/>
          <w:szCs w:val="21"/>
        </w:rPr>
      </w:pPr>
    </w:p>
    <w:p w14:paraId="7804AB1D" w14:textId="798EDD5E" w:rsidR="00853455" w:rsidRPr="00242BA6" w:rsidRDefault="00000000">
      <w:pPr>
        <w:spacing w:after="0"/>
        <w:jc w:val="both"/>
        <w:rPr>
          <w:rFonts w:ascii="Verdana" w:eastAsia="Verdana" w:hAnsi="Verdana" w:cs="Verdana"/>
          <w:color w:val="000000"/>
          <w:sz w:val="21"/>
          <w:szCs w:val="21"/>
        </w:rPr>
      </w:pPr>
      <w:r w:rsidRPr="00242BA6">
        <w:rPr>
          <w:rFonts w:ascii="Verdana" w:eastAsia="Verdana" w:hAnsi="Verdana" w:cs="Verdana"/>
          <w:color w:val="000000"/>
          <w:sz w:val="21"/>
          <w:szCs w:val="21"/>
        </w:rPr>
        <w:t>Conforme el escrito de demanda, l</w:t>
      </w:r>
      <w:r w:rsidR="00242BA6" w:rsidRPr="00242BA6">
        <w:rPr>
          <w:rFonts w:ascii="Verdana" w:eastAsia="Verdana" w:hAnsi="Verdana" w:cs="Verdana"/>
          <w:color w:val="000000"/>
          <w:sz w:val="21"/>
          <w:szCs w:val="21"/>
        </w:rPr>
        <w:t>a</w:t>
      </w:r>
      <w:r w:rsidRPr="00242BA6">
        <w:rPr>
          <w:rFonts w:ascii="Verdana" w:eastAsia="Verdana" w:hAnsi="Verdana" w:cs="Verdana"/>
          <w:color w:val="000000"/>
          <w:sz w:val="21"/>
          <w:szCs w:val="21"/>
        </w:rPr>
        <w:t xml:space="preserve"> accionante expone como pretensiones de la acción de tutela, las siguientes:</w:t>
      </w:r>
    </w:p>
    <w:p w14:paraId="66257723" w14:textId="77777777" w:rsidR="00853455" w:rsidRPr="00242BA6" w:rsidRDefault="00853455">
      <w:pPr>
        <w:pBdr>
          <w:top w:val="nil"/>
          <w:left w:val="nil"/>
          <w:bottom w:val="nil"/>
          <w:right w:val="nil"/>
          <w:between w:val="nil"/>
        </w:pBdr>
        <w:spacing w:after="0"/>
        <w:rPr>
          <w:rFonts w:ascii="Verdana" w:eastAsia="Verdana" w:hAnsi="Verdana" w:cs="Verdana"/>
          <w:color w:val="000000"/>
          <w:sz w:val="21"/>
          <w:szCs w:val="21"/>
        </w:rPr>
      </w:pPr>
    </w:p>
    <w:p w14:paraId="46586071" w14:textId="77777777" w:rsidR="00853455" w:rsidRPr="00242BA6" w:rsidRDefault="00000000">
      <w:pPr>
        <w:pBdr>
          <w:top w:val="nil"/>
          <w:left w:val="nil"/>
          <w:bottom w:val="nil"/>
          <w:right w:val="nil"/>
          <w:between w:val="nil"/>
        </w:pBdr>
        <w:spacing w:after="0"/>
        <w:rPr>
          <w:rFonts w:ascii="Verdana" w:eastAsia="Verdana" w:hAnsi="Verdana" w:cs="Verdana"/>
          <w:color w:val="000000"/>
          <w:sz w:val="21"/>
          <w:szCs w:val="21"/>
        </w:rPr>
      </w:pPr>
      <w:r w:rsidRPr="00242BA6">
        <w:rPr>
          <w:rFonts w:ascii="Verdana" w:eastAsia="Verdana" w:hAnsi="Verdana" w:cs="Verdana"/>
          <w:color w:val="000000"/>
          <w:sz w:val="21"/>
          <w:szCs w:val="21"/>
        </w:rPr>
        <w:t>… (…) “</w:t>
      </w:r>
    </w:p>
    <w:p w14:paraId="0F64FC79" w14:textId="1AC22D66" w:rsidR="0008321B" w:rsidRPr="0008321B" w:rsidRDefault="0008321B" w:rsidP="0008321B">
      <w:pPr>
        <w:spacing w:after="0" w:line="240" w:lineRule="auto"/>
        <w:ind w:left="810" w:right="1368"/>
        <w:jc w:val="both"/>
        <w:rPr>
          <w:rFonts w:ascii="Verdana" w:eastAsia="Verdana" w:hAnsi="Verdana" w:cs="Verdana"/>
          <w:i/>
          <w:iCs/>
          <w:color w:val="000000"/>
          <w:sz w:val="20"/>
          <w:szCs w:val="20"/>
        </w:rPr>
      </w:pPr>
      <w:r w:rsidRPr="0008321B">
        <w:rPr>
          <w:rFonts w:ascii="Verdana" w:eastAsia="Verdana" w:hAnsi="Verdana" w:cs="Verdana"/>
          <w:i/>
          <w:iCs/>
          <w:color w:val="000000"/>
          <w:sz w:val="20"/>
          <w:szCs w:val="20"/>
        </w:rPr>
        <w:t>PRIMERA.</w:t>
      </w:r>
      <w:r>
        <w:rPr>
          <w:rFonts w:ascii="Verdana" w:eastAsia="Verdana" w:hAnsi="Verdana" w:cs="Verdana"/>
          <w:i/>
          <w:iCs/>
          <w:color w:val="000000"/>
          <w:sz w:val="20"/>
          <w:szCs w:val="20"/>
        </w:rPr>
        <w:t xml:space="preserve"> </w:t>
      </w:r>
      <w:r w:rsidRPr="0008321B">
        <w:rPr>
          <w:rFonts w:ascii="Verdana" w:eastAsia="Verdana" w:hAnsi="Verdana" w:cs="Verdana"/>
          <w:i/>
          <w:iCs/>
          <w:color w:val="000000"/>
          <w:sz w:val="20"/>
          <w:szCs w:val="20"/>
        </w:rPr>
        <w:t>Amparar los derechos fundamentales invocados.</w:t>
      </w:r>
    </w:p>
    <w:p w14:paraId="1B916342" w14:textId="77777777" w:rsidR="0008321B" w:rsidRDefault="0008321B" w:rsidP="0008321B">
      <w:pPr>
        <w:spacing w:after="0" w:line="240" w:lineRule="auto"/>
        <w:ind w:left="810" w:right="1368"/>
        <w:jc w:val="both"/>
        <w:rPr>
          <w:rFonts w:ascii="Verdana" w:eastAsia="Verdana" w:hAnsi="Verdana" w:cs="Verdana"/>
          <w:i/>
          <w:iCs/>
          <w:color w:val="000000"/>
          <w:sz w:val="20"/>
          <w:szCs w:val="20"/>
        </w:rPr>
      </w:pPr>
    </w:p>
    <w:p w14:paraId="629FF90E" w14:textId="368CE9DB" w:rsidR="0008321B" w:rsidRPr="0008321B" w:rsidRDefault="0008321B" w:rsidP="0008321B">
      <w:pPr>
        <w:spacing w:after="0" w:line="240" w:lineRule="auto"/>
        <w:ind w:left="810" w:right="1368"/>
        <w:jc w:val="both"/>
        <w:rPr>
          <w:rFonts w:ascii="Verdana" w:eastAsia="Verdana" w:hAnsi="Verdana" w:cs="Verdana"/>
          <w:i/>
          <w:iCs/>
          <w:color w:val="000000"/>
          <w:sz w:val="20"/>
          <w:szCs w:val="20"/>
        </w:rPr>
      </w:pPr>
      <w:r w:rsidRPr="0008321B">
        <w:rPr>
          <w:rFonts w:ascii="Verdana" w:eastAsia="Verdana" w:hAnsi="Verdana" w:cs="Verdana"/>
          <w:i/>
          <w:iCs/>
          <w:color w:val="000000"/>
          <w:sz w:val="20"/>
          <w:szCs w:val="20"/>
        </w:rPr>
        <w:t>SEGUNDA.</w:t>
      </w:r>
      <w:r>
        <w:rPr>
          <w:rFonts w:ascii="Verdana" w:eastAsia="Verdana" w:hAnsi="Verdana" w:cs="Verdana"/>
          <w:i/>
          <w:iCs/>
          <w:color w:val="000000"/>
          <w:sz w:val="20"/>
          <w:szCs w:val="20"/>
        </w:rPr>
        <w:t xml:space="preserve"> </w:t>
      </w:r>
      <w:r w:rsidRPr="0008321B">
        <w:rPr>
          <w:rFonts w:ascii="Verdana" w:eastAsia="Verdana" w:hAnsi="Verdana" w:cs="Verdana"/>
          <w:i/>
          <w:iCs/>
          <w:color w:val="000000"/>
          <w:sz w:val="20"/>
          <w:szCs w:val="20"/>
        </w:rPr>
        <w:t>Ordenar al Municipio de Aquitania garantizar de manera inmediata el suministro</w:t>
      </w:r>
      <w:r>
        <w:rPr>
          <w:rFonts w:ascii="Verdana" w:eastAsia="Verdana" w:hAnsi="Verdana" w:cs="Verdana"/>
          <w:i/>
          <w:iCs/>
          <w:color w:val="000000"/>
          <w:sz w:val="20"/>
          <w:szCs w:val="20"/>
        </w:rPr>
        <w:t xml:space="preserve"> </w:t>
      </w:r>
      <w:r w:rsidRPr="0008321B">
        <w:rPr>
          <w:rFonts w:ascii="Verdana" w:eastAsia="Verdana" w:hAnsi="Verdana" w:cs="Verdana"/>
          <w:i/>
          <w:iCs/>
          <w:color w:val="000000"/>
          <w:sz w:val="20"/>
          <w:szCs w:val="20"/>
        </w:rPr>
        <w:t>provisional de agua potable a la sede educativa (carrotanque u otro mecanismo eficaz).</w:t>
      </w:r>
    </w:p>
    <w:p w14:paraId="52C83C04" w14:textId="77777777" w:rsidR="0008321B" w:rsidRDefault="0008321B" w:rsidP="0008321B">
      <w:pPr>
        <w:spacing w:after="0" w:line="240" w:lineRule="auto"/>
        <w:ind w:left="810" w:right="1368"/>
        <w:jc w:val="both"/>
        <w:rPr>
          <w:rFonts w:ascii="Verdana" w:eastAsia="Verdana" w:hAnsi="Verdana" w:cs="Verdana"/>
          <w:i/>
          <w:iCs/>
          <w:color w:val="000000"/>
          <w:sz w:val="20"/>
          <w:szCs w:val="20"/>
        </w:rPr>
      </w:pPr>
    </w:p>
    <w:p w14:paraId="5553A712" w14:textId="76D11E4F" w:rsidR="0008321B" w:rsidRDefault="0008321B" w:rsidP="0008321B">
      <w:pPr>
        <w:spacing w:after="0" w:line="240" w:lineRule="auto"/>
        <w:ind w:left="810" w:right="1368"/>
        <w:jc w:val="both"/>
        <w:rPr>
          <w:rFonts w:ascii="Verdana" w:eastAsia="Verdana" w:hAnsi="Verdana" w:cs="Verdana"/>
          <w:i/>
          <w:iCs/>
          <w:color w:val="000000"/>
          <w:sz w:val="20"/>
          <w:szCs w:val="20"/>
        </w:rPr>
      </w:pPr>
      <w:r w:rsidRPr="0008321B">
        <w:rPr>
          <w:rFonts w:ascii="Verdana" w:eastAsia="Verdana" w:hAnsi="Verdana" w:cs="Verdana"/>
          <w:i/>
          <w:iCs/>
          <w:color w:val="000000"/>
          <w:sz w:val="20"/>
          <w:szCs w:val="20"/>
        </w:rPr>
        <w:t>TERCERA.</w:t>
      </w:r>
      <w:r>
        <w:rPr>
          <w:rFonts w:ascii="Verdana" w:eastAsia="Verdana" w:hAnsi="Verdana" w:cs="Verdana"/>
          <w:i/>
          <w:iCs/>
          <w:color w:val="000000"/>
          <w:sz w:val="20"/>
          <w:szCs w:val="20"/>
        </w:rPr>
        <w:t xml:space="preserve"> </w:t>
      </w:r>
      <w:r w:rsidRPr="0008321B">
        <w:rPr>
          <w:rFonts w:ascii="Verdana" w:eastAsia="Verdana" w:hAnsi="Verdana" w:cs="Verdana"/>
          <w:i/>
          <w:iCs/>
          <w:color w:val="000000"/>
          <w:sz w:val="20"/>
          <w:szCs w:val="20"/>
        </w:rPr>
        <w:t>Ordenar a las entidades accionadas adoptar, en un término perentorio, un plan de acción</w:t>
      </w:r>
      <w:r>
        <w:rPr>
          <w:rFonts w:ascii="Verdana" w:eastAsia="Verdana" w:hAnsi="Verdana" w:cs="Verdana"/>
          <w:i/>
          <w:iCs/>
          <w:color w:val="000000"/>
          <w:sz w:val="20"/>
          <w:szCs w:val="20"/>
        </w:rPr>
        <w:t xml:space="preserve"> </w:t>
      </w:r>
      <w:r w:rsidRPr="0008321B">
        <w:rPr>
          <w:rFonts w:ascii="Verdana" w:eastAsia="Verdana" w:hAnsi="Verdana" w:cs="Verdana"/>
          <w:i/>
          <w:iCs/>
          <w:color w:val="000000"/>
          <w:sz w:val="20"/>
          <w:szCs w:val="20"/>
        </w:rPr>
        <w:t>con cronograma definido para la solución estructural del problema.</w:t>
      </w:r>
    </w:p>
    <w:p w14:paraId="3031514D" w14:textId="77777777" w:rsidR="0008321B" w:rsidRPr="0008321B" w:rsidRDefault="0008321B" w:rsidP="0008321B">
      <w:pPr>
        <w:spacing w:after="0" w:line="240" w:lineRule="auto"/>
        <w:ind w:left="810" w:right="1368"/>
        <w:jc w:val="both"/>
        <w:rPr>
          <w:rFonts w:ascii="Verdana" w:eastAsia="Verdana" w:hAnsi="Verdana" w:cs="Verdana"/>
          <w:i/>
          <w:iCs/>
          <w:color w:val="000000"/>
          <w:sz w:val="20"/>
          <w:szCs w:val="20"/>
        </w:rPr>
      </w:pPr>
    </w:p>
    <w:p w14:paraId="12596889" w14:textId="30729122" w:rsidR="0008321B" w:rsidRPr="0008321B" w:rsidRDefault="0008321B" w:rsidP="0008321B">
      <w:pPr>
        <w:spacing w:after="0" w:line="240" w:lineRule="auto"/>
        <w:ind w:left="810" w:right="1368"/>
        <w:jc w:val="both"/>
        <w:rPr>
          <w:rFonts w:ascii="Verdana" w:eastAsia="Verdana" w:hAnsi="Verdana" w:cs="Verdana"/>
          <w:i/>
          <w:iCs/>
          <w:color w:val="000000"/>
          <w:sz w:val="20"/>
          <w:szCs w:val="20"/>
        </w:rPr>
      </w:pPr>
      <w:r w:rsidRPr="0008321B">
        <w:rPr>
          <w:rFonts w:ascii="Verdana" w:eastAsia="Verdana" w:hAnsi="Verdana" w:cs="Verdana"/>
          <w:i/>
          <w:iCs/>
          <w:color w:val="000000"/>
          <w:sz w:val="20"/>
          <w:szCs w:val="20"/>
        </w:rPr>
        <w:t>CUARTA.</w:t>
      </w:r>
      <w:r>
        <w:rPr>
          <w:rFonts w:ascii="Verdana" w:eastAsia="Verdana" w:hAnsi="Verdana" w:cs="Verdana"/>
          <w:i/>
          <w:iCs/>
          <w:color w:val="000000"/>
          <w:sz w:val="20"/>
          <w:szCs w:val="20"/>
        </w:rPr>
        <w:t xml:space="preserve"> </w:t>
      </w:r>
      <w:r w:rsidRPr="0008321B">
        <w:rPr>
          <w:rFonts w:ascii="Verdana" w:eastAsia="Verdana" w:hAnsi="Verdana" w:cs="Verdana"/>
          <w:i/>
          <w:iCs/>
          <w:color w:val="000000"/>
          <w:sz w:val="20"/>
          <w:szCs w:val="20"/>
        </w:rPr>
        <w:t>Ordenar a la Inspección de Policía adelantar de manera inmediata las actuaciones</w:t>
      </w:r>
      <w:r>
        <w:rPr>
          <w:rFonts w:ascii="Verdana" w:eastAsia="Verdana" w:hAnsi="Verdana" w:cs="Verdana"/>
          <w:i/>
          <w:iCs/>
          <w:color w:val="000000"/>
          <w:sz w:val="20"/>
          <w:szCs w:val="20"/>
        </w:rPr>
        <w:t xml:space="preserve"> </w:t>
      </w:r>
      <w:r w:rsidRPr="0008321B">
        <w:rPr>
          <w:rFonts w:ascii="Verdana" w:eastAsia="Verdana" w:hAnsi="Verdana" w:cs="Verdana"/>
          <w:i/>
          <w:iCs/>
          <w:color w:val="000000"/>
          <w:sz w:val="20"/>
          <w:szCs w:val="20"/>
        </w:rPr>
        <w:t>necesarias para remover los obstáculos que impiden el acceso al recurso hídrico.</w:t>
      </w:r>
    </w:p>
    <w:p w14:paraId="76C8A365" w14:textId="77777777" w:rsidR="0008321B" w:rsidRDefault="0008321B" w:rsidP="0008321B">
      <w:pPr>
        <w:spacing w:after="0" w:line="240" w:lineRule="auto"/>
        <w:ind w:left="810" w:right="1368"/>
        <w:jc w:val="both"/>
        <w:rPr>
          <w:rFonts w:ascii="Verdana" w:eastAsia="Verdana" w:hAnsi="Verdana" w:cs="Verdana"/>
          <w:i/>
          <w:iCs/>
          <w:color w:val="000000"/>
          <w:sz w:val="20"/>
          <w:szCs w:val="20"/>
        </w:rPr>
      </w:pPr>
    </w:p>
    <w:p w14:paraId="63D918CC" w14:textId="6888CC57" w:rsidR="0008321B" w:rsidRDefault="0008321B" w:rsidP="0008321B">
      <w:pPr>
        <w:spacing w:after="0" w:line="240" w:lineRule="auto"/>
        <w:ind w:left="810" w:right="1368"/>
        <w:jc w:val="both"/>
        <w:rPr>
          <w:rFonts w:ascii="Verdana" w:eastAsia="Verdana" w:hAnsi="Verdana" w:cs="Verdana"/>
          <w:i/>
          <w:iCs/>
          <w:color w:val="000000"/>
          <w:sz w:val="20"/>
          <w:szCs w:val="20"/>
        </w:rPr>
      </w:pPr>
      <w:r w:rsidRPr="0008321B">
        <w:rPr>
          <w:rFonts w:ascii="Verdana" w:eastAsia="Verdana" w:hAnsi="Verdana" w:cs="Verdana"/>
          <w:i/>
          <w:iCs/>
          <w:color w:val="000000"/>
          <w:sz w:val="20"/>
          <w:szCs w:val="20"/>
        </w:rPr>
        <w:t>QUINTA.</w:t>
      </w:r>
      <w:r>
        <w:rPr>
          <w:rFonts w:ascii="Verdana" w:eastAsia="Verdana" w:hAnsi="Verdana" w:cs="Verdana"/>
          <w:i/>
          <w:iCs/>
          <w:color w:val="000000"/>
          <w:sz w:val="20"/>
          <w:szCs w:val="20"/>
        </w:rPr>
        <w:t xml:space="preserve"> </w:t>
      </w:r>
      <w:r w:rsidRPr="0008321B">
        <w:rPr>
          <w:rFonts w:ascii="Verdana" w:eastAsia="Verdana" w:hAnsi="Verdana" w:cs="Verdana"/>
          <w:i/>
          <w:iCs/>
          <w:color w:val="000000"/>
          <w:sz w:val="20"/>
          <w:szCs w:val="20"/>
        </w:rPr>
        <w:t>Ordenar la coordinación interinstitucional entre las entidades accionadas para garantizar la</w:t>
      </w:r>
      <w:r>
        <w:rPr>
          <w:rFonts w:ascii="Verdana" w:eastAsia="Verdana" w:hAnsi="Verdana" w:cs="Verdana"/>
          <w:i/>
          <w:iCs/>
          <w:color w:val="000000"/>
          <w:sz w:val="20"/>
          <w:szCs w:val="20"/>
        </w:rPr>
        <w:t xml:space="preserve"> </w:t>
      </w:r>
      <w:r w:rsidRPr="0008321B">
        <w:rPr>
          <w:rFonts w:ascii="Verdana" w:eastAsia="Verdana" w:hAnsi="Verdana" w:cs="Verdana"/>
          <w:i/>
          <w:iCs/>
          <w:color w:val="000000"/>
          <w:sz w:val="20"/>
          <w:szCs w:val="20"/>
        </w:rPr>
        <w:t>protección integral de los derechos de los estudiante</w:t>
      </w:r>
      <w:r>
        <w:rPr>
          <w:rFonts w:ascii="Verdana" w:eastAsia="Verdana" w:hAnsi="Verdana" w:cs="Verdana"/>
          <w:i/>
          <w:iCs/>
          <w:color w:val="000000"/>
          <w:sz w:val="20"/>
          <w:szCs w:val="20"/>
        </w:rPr>
        <w:t>s</w:t>
      </w:r>
      <w:r w:rsidRPr="0008321B">
        <w:rPr>
          <w:rFonts w:ascii="Verdana" w:eastAsia="Verdana" w:hAnsi="Verdana" w:cs="Verdana"/>
          <w:i/>
          <w:iCs/>
          <w:color w:val="000000"/>
          <w:sz w:val="20"/>
          <w:szCs w:val="20"/>
        </w:rPr>
        <w:t>.</w:t>
      </w:r>
    </w:p>
    <w:p w14:paraId="67E91EC5" w14:textId="77777777" w:rsidR="0008321B" w:rsidRPr="0008321B" w:rsidRDefault="0008321B" w:rsidP="0008321B">
      <w:pPr>
        <w:spacing w:after="0" w:line="240" w:lineRule="auto"/>
        <w:ind w:left="810" w:right="1368"/>
        <w:jc w:val="both"/>
        <w:rPr>
          <w:rFonts w:ascii="Verdana" w:eastAsia="Verdana" w:hAnsi="Verdana" w:cs="Verdana"/>
          <w:i/>
          <w:iCs/>
          <w:color w:val="000000"/>
          <w:sz w:val="20"/>
          <w:szCs w:val="20"/>
        </w:rPr>
      </w:pPr>
    </w:p>
    <w:p w14:paraId="5460B6E6" w14:textId="164BEFC3" w:rsidR="0008321B" w:rsidRPr="0008321B" w:rsidRDefault="0008321B" w:rsidP="0008321B">
      <w:pPr>
        <w:spacing w:after="0" w:line="240" w:lineRule="auto"/>
        <w:ind w:left="810" w:right="1368"/>
        <w:jc w:val="both"/>
        <w:rPr>
          <w:rFonts w:ascii="Verdana" w:eastAsia="Verdana" w:hAnsi="Verdana" w:cs="Verdana"/>
          <w:i/>
          <w:iCs/>
          <w:color w:val="000000"/>
          <w:sz w:val="20"/>
          <w:szCs w:val="20"/>
        </w:rPr>
      </w:pPr>
      <w:r w:rsidRPr="0008321B">
        <w:rPr>
          <w:rFonts w:ascii="Verdana" w:eastAsia="Verdana" w:hAnsi="Verdana" w:cs="Verdana"/>
          <w:i/>
          <w:iCs/>
          <w:color w:val="000000"/>
          <w:sz w:val="20"/>
          <w:szCs w:val="20"/>
        </w:rPr>
        <w:t>SEXTA.</w:t>
      </w:r>
      <w:r>
        <w:rPr>
          <w:rFonts w:ascii="Verdana" w:eastAsia="Verdana" w:hAnsi="Verdana" w:cs="Verdana"/>
          <w:i/>
          <w:iCs/>
          <w:color w:val="000000"/>
          <w:sz w:val="20"/>
          <w:szCs w:val="20"/>
        </w:rPr>
        <w:t xml:space="preserve"> </w:t>
      </w:r>
      <w:r w:rsidRPr="0008321B">
        <w:rPr>
          <w:rFonts w:ascii="Verdana" w:eastAsia="Verdana" w:hAnsi="Verdana" w:cs="Verdana"/>
          <w:i/>
          <w:iCs/>
          <w:color w:val="000000"/>
          <w:sz w:val="20"/>
          <w:szCs w:val="20"/>
        </w:rPr>
        <w:t>Prevenir a las autoridades accionadas para que en lo sucesivo no incurran en conductas</w:t>
      </w:r>
      <w:r>
        <w:rPr>
          <w:rFonts w:ascii="Verdana" w:eastAsia="Verdana" w:hAnsi="Verdana" w:cs="Verdana"/>
          <w:i/>
          <w:iCs/>
          <w:color w:val="000000"/>
          <w:sz w:val="20"/>
          <w:szCs w:val="20"/>
        </w:rPr>
        <w:t xml:space="preserve"> </w:t>
      </w:r>
      <w:r w:rsidRPr="0008321B">
        <w:rPr>
          <w:rFonts w:ascii="Verdana" w:eastAsia="Verdana" w:hAnsi="Verdana" w:cs="Verdana"/>
          <w:i/>
          <w:iCs/>
          <w:color w:val="000000"/>
          <w:sz w:val="20"/>
          <w:szCs w:val="20"/>
        </w:rPr>
        <w:t>omisivas frente a la protección de derechos fundamentales.</w:t>
      </w:r>
    </w:p>
    <w:p w14:paraId="522BD628" w14:textId="77777777" w:rsidR="00853455" w:rsidRPr="00242BA6" w:rsidRDefault="00000000">
      <w:pPr>
        <w:pBdr>
          <w:top w:val="nil"/>
          <w:left w:val="nil"/>
          <w:bottom w:val="nil"/>
          <w:right w:val="nil"/>
          <w:between w:val="nil"/>
        </w:pBdr>
        <w:spacing w:after="0"/>
        <w:jc w:val="right"/>
        <w:rPr>
          <w:rFonts w:ascii="Verdana" w:eastAsia="Verdana" w:hAnsi="Verdana" w:cs="Verdana"/>
          <w:color w:val="000000"/>
          <w:sz w:val="21"/>
          <w:szCs w:val="21"/>
        </w:rPr>
      </w:pPr>
      <w:r w:rsidRPr="00242BA6">
        <w:rPr>
          <w:rFonts w:ascii="Verdana" w:eastAsia="Verdana" w:hAnsi="Verdana" w:cs="Verdana"/>
          <w:color w:val="000000"/>
          <w:sz w:val="21"/>
          <w:szCs w:val="21"/>
        </w:rPr>
        <w:t>” (…) … (Sic)</w:t>
      </w:r>
    </w:p>
    <w:p w14:paraId="76C3AA26" w14:textId="77777777" w:rsidR="00853455" w:rsidRPr="00242BA6" w:rsidRDefault="00853455">
      <w:pPr>
        <w:pBdr>
          <w:top w:val="nil"/>
          <w:left w:val="nil"/>
          <w:bottom w:val="nil"/>
          <w:right w:val="nil"/>
          <w:between w:val="nil"/>
        </w:pBdr>
        <w:spacing w:after="0"/>
        <w:jc w:val="both"/>
        <w:rPr>
          <w:rFonts w:ascii="Verdana" w:eastAsia="Verdana" w:hAnsi="Verdana" w:cs="Verdana"/>
          <w:color w:val="000000"/>
          <w:sz w:val="21"/>
          <w:szCs w:val="21"/>
        </w:rPr>
      </w:pPr>
    </w:p>
    <w:p w14:paraId="4B636A0B" w14:textId="77777777" w:rsidR="00853455" w:rsidRPr="00242BA6" w:rsidRDefault="00000000">
      <w:pPr>
        <w:pBdr>
          <w:top w:val="nil"/>
          <w:left w:val="nil"/>
          <w:bottom w:val="nil"/>
          <w:right w:val="nil"/>
          <w:between w:val="nil"/>
        </w:pBdr>
        <w:spacing w:after="0"/>
        <w:jc w:val="both"/>
        <w:rPr>
          <w:rFonts w:ascii="Verdana" w:eastAsia="Verdana" w:hAnsi="Verdana" w:cs="Verdana"/>
          <w:b/>
          <w:bCs/>
          <w:color w:val="000000"/>
          <w:sz w:val="21"/>
          <w:szCs w:val="21"/>
        </w:rPr>
      </w:pPr>
      <w:r w:rsidRPr="00242BA6">
        <w:rPr>
          <w:rFonts w:ascii="Verdana" w:eastAsia="Verdana" w:hAnsi="Verdana" w:cs="Verdana"/>
          <w:color w:val="000000"/>
          <w:sz w:val="21"/>
          <w:szCs w:val="21"/>
        </w:rPr>
        <w:t xml:space="preserve">De la lectura de las pretensiones se evidencia que, el </w:t>
      </w:r>
      <w:r w:rsidRPr="00242BA6">
        <w:rPr>
          <w:rFonts w:ascii="Verdana" w:eastAsia="Verdana" w:hAnsi="Verdana" w:cs="Verdana"/>
          <w:b/>
          <w:bCs/>
          <w:color w:val="000000"/>
          <w:sz w:val="21"/>
          <w:szCs w:val="21"/>
        </w:rPr>
        <w:t>MINISTERIO DE AMBIENTE Y DESARROLLO SOSTENIBLE</w:t>
      </w:r>
      <w:r w:rsidRPr="00242BA6">
        <w:rPr>
          <w:rFonts w:ascii="Verdana" w:eastAsia="Verdana" w:hAnsi="Verdana" w:cs="Verdana"/>
          <w:color w:val="000000"/>
          <w:sz w:val="21"/>
          <w:szCs w:val="21"/>
        </w:rPr>
        <w:t xml:space="preserve"> no ha vulnerado derecho fundamental alguno, toda vez que, </w:t>
      </w:r>
      <w:r w:rsidRPr="00242BA6">
        <w:rPr>
          <w:rFonts w:ascii="Verdana" w:eastAsia="Verdana" w:hAnsi="Verdana" w:cs="Verdana"/>
          <w:b/>
          <w:bCs/>
          <w:color w:val="000000"/>
          <w:sz w:val="21"/>
          <w:szCs w:val="21"/>
        </w:rPr>
        <w:t>existe falta de legitimación</w:t>
      </w:r>
      <w:r w:rsidRPr="00242BA6">
        <w:rPr>
          <w:rFonts w:ascii="Verdana" w:eastAsia="Verdana" w:hAnsi="Verdana" w:cs="Verdana"/>
          <w:color w:val="000000"/>
          <w:sz w:val="21"/>
          <w:szCs w:val="21"/>
        </w:rPr>
        <w:t>, como se expondrá en este escrito</w:t>
      </w:r>
      <w:r w:rsidRPr="00242BA6">
        <w:rPr>
          <w:rFonts w:ascii="Verdana" w:eastAsia="Verdana" w:hAnsi="Verdana" w:cs="Verdana"/>
          <w:b/>
          <w:bCs/>
          <w:color w:val="000000"/>
          <w:sz w:val="21"/>
          <w:szCs w:val="21"/>
        </w:rPr>
        <w:t>.</w:t>
      </w:r>
    </w:p>
    <w:p w14:paraId="3FE7F399" w14:textId="77777777" w:rsidR="00853455" w:rsidRPr="00242BA6" w:rsidRDefault="00853455">
      <w:pPr>
        <w:pBdr>
          <w:top w:val="nil"/>
          <w:left w:val="nil"/>
          <w:bottom w:val="nil"/>
          <w:right w:val="nil"/>
          <w:between w:val="nil"/>
        </w:pBdr>
        <w:spacing w:after="0"/>
        <w:jc w:val="both"/>
        <w:rPr>
          <w:rFonts w:ascii="Verdana" w:eastAsia="Verdana" w:hAnsi="Verdana" w:cs="Verdana"/>
          <w:color w:val="000000"/>
          <w:sz w:val="21"/>
          <w:szCs w:val="21"/>
        </w:rPr>
      </w:pPr>
    </w:p>
    <w:p w14:paraId="407918FC" w14:textId="77777777" w:rsidR="00853455" w:rsidRPr="00242BA6" w:rsidRDefault="00000000">
      <w:pPr>
        <w:pBdr>
          <w:top w:val="nil"/>
          <w:left w:val="nil"/>
          <w:bottom w:val="nil"/>
          <w:right w:val="nil"/>
          <w:between w:val="nil"/>
        </w:pBdr>
        <w:spacing w:after="0"/>
        <w:jc w:val="both"/>
        <w:rPr>
          <w:rFonts w:ascii="Verdana" w:eastAsia="Verdana" w:hAnsi="Verdana" w:cs="Verdana"/>
          <w:color w:val="000000"/>
          <w:sz w:val="21"/>
          <w:szCs w:val="21"/>
        </w:rPr>
      </w:pPr>
      <w:r w:rsidRPr="00242BA6">
        <w:rPr>
          <w:rFonts w:ascii="Verdana" w:eastAsia="Verdana" w:hAnsi="Verdana" w:cs="Verdana"/>
          <w:color w:val="000000"/>
          <w:sz w:val="21"/>
          <w:szCs w:val="21"/>
        </w:rPr>
        <w:t xml:space="preserve">Sin embargo, es menester manifestarle al H. Despacho Judicial que, en aras de </w:t>
      </w:r>
      <w:sdt>
        <w:sdtPr>
          <w:rPr>
            <w:sz w:val="21"/>
            <w:szCs w:val="21"/>
          </w:rPr>
          <w:tag w:val="goog_rdk_14"/>
          <w:id w:val="-1589496830"/>
        </w:sdtPr>
        <w:sdtContent>
          <w:sdt>
            <w:sdtPr>
              <w:rPr>
                <w:sz w:val="21"/>
                <w:szCs w:val="21"/>
              </w:rPr>
              <w:tag w:val="goog_rdk_15"/>
              <w:id w:val="-1612051558"/>
            </w:sdtPr>
            <w:sdtContent>
              <w:r w:rsidRPr="00242BA6">
                <w:rPr>
                  <w:rFonts w:ascii="Verdana" w:eastAsia="Verdana" w:hAnsi="Verdana" w:cs="Verdana"/>
                  <w:sz w:val="21"/>
                  <w:szCs w:val="21"/>
                </w:rPr>
                <w:t>precisar</w:t>
              </w:r>
            </w:sdtContent>
          </w:sdt>
        </w:sdtContent>
      </w:sdt>
      <w:sdt>
        <w:sdtPr>
          <w:rPr>
            <w:sz w:val="21"/>
            <w:szCs w:val="21"/>
          </w:rPr>
          <w:tag w:val="goog_rdk_16"/>
          <w:id w:val="614362054"/>
        </w:sdtPr>
        <w:sdtContent>
          <w:sdt>
            <w:sdtPr>
              <w:rPr>
                <w:sz w:val="21"/>
                <w:szCs w:val="21"/>
              </w:rPr>
              <w:tag w:val="goog_rdk_17"/>
              <w:id w:val="-522439734"/>
              <w:showingPlcHdr/>
            </w:sdtPr>
            <w:sdtContent>
              <w:r w:rsidR="006E6B99" w:rsidRPr="00242BA6">
                <w:rPr>
                  <w:sz w:val="21"/>
                  <w:szCs w:val="21"/>
                </w:rPr>
                <w:t xml:space="preserve">     </w:t>
              </w:r>
            </w:sdtContent>
          </w:sdt>
        </w:sdtContent>
      </w:sdt>
      <w:r w:rsidRPr="00242BA6">
        <w:rPr>
          <w:rFonts w:ascii="Verdana" w:eastAsia="Verdana" w:hAnsi="Verdana" w:cs="Verdana"/>
          <w:color w:val="000000"/>
          <w:sz w:val="21"/>
          <w:szCs w:val="21"/>
        </w:rPr>
        <w:t xml:space="preserve"> administrativamente al accionante las funciones y obligaciones que le corresponden a esta cartera ministerial, el Decreto Ley 3570 de 2011 establece los objetivos y la estructura del Ministerio de Ambiente y Desarrollo Sostenible y se integra el Sector Administrativo de Ambiente y Desarrollo Sostenible. En el marco, del precitado Decreto, su artículo 2º </w:t>
      </w:r>
      <w:sdt>
        <w:sdtPr>
          <w:rPr>
            <w:sz w:val="21"/>
            <w:szCs w:val="21"/>
          </w:rPr>
          <w:tag w:val="goog_rdk_18"/>
          <w:id w:val="-540559379"/>
        </w:sdtPr>
        <w:sdtContent>
          <w:sdt>
            <w:sdtPr>
              <w:rPr>
                <w:sz w:val="21"/>
                <w:szCs w:val="21"/>
              </w:rPr>
              <w:tag w:val="goog_rdk_19"/>
              <w:id w:val="42174343"/>
            </w:sdtPr>
            <w:sdtContent>
              <w:r w:rsidRPr="00242BA6">
                <w:rPr>
                  <w:rFonts w:ascii="Verdana" w:eastAsia="Verdana" w:hAnsi="Verdana" w:cs="Verdana"/>
                  <w:sz w:val="21"/>
                  <w:szCs w:val="21"/>
                </w:rPr>
                <w:t>reguló</w:t>
              </w:r>
            </w:sdtContent>
          </w:sdt>
        </w:sdtContent>
      </w:sdt>
      <w:sdt>
        <w:sdtPr>
          <w:rPr>
            <w:sz w:val="21"/>
            <w:szCs w:val="21"/>
          </w:rPr>
          <w:tag w:val="goog_rdk_20"/>
          <w:id w:val="-868754711"/>
        </w:sdtPr>
        <w:sdtContent>
          <w:sdt>
            <w:sdtPr>
              <w:rPr>
                <w:sz w:val="21"/>
                <w:szCs w:val="21"/>
              </w:rPr>
              <w:tag w:val="goog_rdk_21"/>
              <w:id w:val="-1467734044"/>
              <w:showingPlcHdr/>
            </w:sdtPr>
            <w:sdtContent>
              <w:r w:rsidR="006E6B99" w:rsidRPr="00242BA6">
                <w:rPr>
                  <w:sz w:val="21"/>
                  <w:szCs w:val="21"/>
                </w:rPr>
                <w:t xml:space="preserve">     </w:t>
              </w:r>
            </w:sdtContent>
          </w:sdt>
        </w:sdtContent>
      </w:sdt>
      <w:r w:rsidRPr="00242BA6">
        <w:rPr>
          <w:rFonts w:ascii="Verdana" w:eastAsia="Verdana" w:hAnsi="Verdana" w:cs="Verdana"/>
          <w:color w:val="000000"/>
          <w:sz w:val="21"/>
          <w:szCs w:val="21"/>
        </w:rPr>
        <w:t xml:space="preserve"> las siguientes funciones:</w:t>
      </w:r>
    </w:p>
    <w:p w14:paraId="00C064AD" w14:textId="77777777" w:rsidR="00853455" w:rsidRPr="00242BA6" w:rsidRDefault="00853455">
      <w:pPr>
        <w:pBdr>
          <w:top w:val="nil"/>
          <w:left w:val="nil"/>
          <w:bottom w:val="nil"/>
          <w:right w:val="nil"/>
          <w:between w:val="nil"/>
        </w:pBdr>
        <w:spacing w:after="0"/>
        <w:jc w:val="both"/>
        <w:rPr>
          <w:rFonts w:ascii="Verdana" w:eastAsia="Verdana" w:hAnsi="Verdana" w:cs="Verdana"/>
          <w:color w:val="000000"/>
          <w:sz w:val="21"/>
          <w:szCs w:val="21"/>
        </w:rPr>
      </w:pPr>
    </w:p>
    <w:p w14:paraId="6FE2EE40" w14:textId="77777777" w:rsidR="00853455" w:rsidRPr="00242BA6" w:rsidRDefault="00000000">
      <w:pPr>
        <w:pBdr>
          <w:top w:val="nil"/>
          <w:left w:val="nil"/>
          <w:bottom w:val="nil"/>
          <w:right w:val="nil"/>
          <w:between w:val="nil"/>
        </w:pBdr>
        <w:spacing w:after="0"/>
        <w:jc w:val="both"/>
        <w:rPr>
          <w:rFonts w:ascii="Verdana" w:eastAsia="Verdana" w:hAnsi="Verdana" w:cs="Verdana"/>
          <w:color w:val="000000"/>
          <w:sz w:val="21"/>
          <w:szCs w:val="21"/>
        </w:rPr>
      </w:pPr>
      <w:r w:rsidRPr="00242BA6">
        <w:rPr>
          <w:rFonts w:ascii="Verdana" w:eastAsia="Verdana" w:hAnsi="Verdana" w:cs="Verdana"/>
          <w:color w:val="000000"/>
          <w:sz w:val="21"/>
          <w:szCs w:val="21"/>
        </w:rPr>
        <w:t>… (…) “</w:t>
      </w:r>
    </w:p>
    <w:p w14:paraId="6FDB104C" w14:textId="77777777" w:rsidR="00853455" w:rsidRDefault="00000000">
      <w:pPr>
        <w:spacing w:after="0"/>
        <w:ind w:left="810" w:right="738"/>
        <w:jc w:val="both"/>
        <w:rPr>
          <w:rFonts w:ascii="Verdana" w:eastAsia="Verdana" w:hAnsi="Verdana" w:cs="Verdana"/>
          <w:i/>
          <w:iCs/>
          <w:sz w:val="20"/>
          <w:szCs w:val="20"/>
        </w:rPr>
      </w:pPr>
      <w:r w:rsidRPr="00242BA6">
        <w:rPr>
          <w:rFonts w:ascii="Verdana" w:eastAsia="Verdana" w:hAnsi="Verdana" w:cs="Verdana"/>
          <w:i/>
          <w:iCs/>
          <w:sz w:val="20"/>
          <w:szCs w:val="20"/>
        </w:rPr>
        <w:t>1. Diseñar y formular la política nacional en relación con el ambiente y los recursos naturales renovables, y establecer las reglas y criterios de ordenamiento ambiental de uso del territorio y de los mares adyacentes, para asegurar su conservación y el aprovechamiento sostenible de los recursos naturales renovables y del ambiente. </w:t>
      </w:r>
    </w:p>
    <w:p w14:paraId="17899447" w14:textId="77777777" w:rsidR="0008321B" w:rsidRPr="00242BA6" w:rsidRDefault="0008321B">
      <w:pPr>
        <w:spacing w:after="0"/>
        <w:ind w:left="810" w:right="738"/>
        <w:jc w:val="both"/>
        <w:rPr>
          <w:rFonts w:ascii="Verdana" w:eastAsia="Verdana" w:hAnsi="Verdana" w:cs="Verdana"/>
          <w:i/>
          <w:iCs/>
          <w:sz w:val="20"/>
          <w:szCs w:val="20"/>
        </w:rPr>
      </w:pPr>
    </w:p>
    <w:p w14:paraId="0F784517" w14:textId="7446E2C6" w:rsidR="00853455" w:rsidRPr="00242BA6" w:rsidRDefault="00000000">
      <w:pPr>
        <w:spacing w:after="0"/>
        <w:ind w:left="810" w:right="738"/>
        <w:jc w:val="both"/>
        <w:rPr>
          <w:rFonts w:ascii="Verdana" w:eastAsia="Verdana" w:hAnsi="Verdana" w:cs="Verdana"/>
          <w:i/>
          <w:iCs/>
          <w:sz w:val="20"/>
          <w:szCs w:val="20"/>
        </w:rPr>
      </w:pPr>
      <w:r w:rsidRPr="00242BA6">
        <w:rPr>
          <w:rFonts w:ascii="Verdana" w:eastAsia="Verdana" w:hAnsi="Verdana" w:cs="Verdana"/>
          <w:i/>
          <w:iCs/>
          <w:sz w:val="20"/>
          <w:szCs w:val="20"/>
        </w:rPr>
        <w:t xml:space="preserve">2. Diseñar y regular las políticas públicas y las condiciones generales para el saneamiento del ambiente, y el uso, manejo, aprovechamiento, conservación, restauración y recuperación de los recursos naturales, a fin de impedir, reprimir, eliminar o mitigar el impacto de actividades </w:t>
      </w:r>
      <w:r w:rsidRPr="00242BA6">
        <w:rPr>
          <w:rFonts w:ascii="Verdana" w:eastAsia="Verdana" w:hAnsi="Verdana" w:cs="Verdana"/>
          <w:i/>
          <w:iCs/>
          <w:sz w:val="20"/>
          <w:szCs w:val="20"/>
        </w:rPr>
        <w:lastRenderedPageBreak/>
        <w:t xml:space="preserve">contaminantes, </w:t>
      </w:r>
      <w:proofErr w:type="spellStart"/>
      <w:r w:rsidRPr="00242BA6">
        <w:rPr>
          <w:rFonts w:ascii="Verdana" w:eastAsia="Verdana" w:hAnsi="Verdana" w:cs="Verdana"/>
          <w:i/>
          <w:iCs/>
          <w:sz w:val="20"/>
          <w:szCs w:val="20"/>
        </w:rPr>
        <w:t>deteriorantes</w:t>
      </w:r>
      <w:proofErr w:type="spellEnd"/>
      <w:r w:rsidRPr="00242BA6">
        <w:rPr>
          <w:rFonts w:ascii="Verdana" w:eastAsia="Verdana" w:hAnsi="Verdana" w:cs="Verdana"/>
          <w:i/>
          <w:iCs/>
          <w:sz w:val="20"/>
          <w:szCs w:val="20"/>
        </w:rPr>
        <w:t xml:space="preserve"> o destructivas del entorno o del patrimonio natural, en todos los sectores económicos y productivos. </w:t>
      </w:r>
    </w:p>
    <w:p w14:paraId="13FF2FB7" w14:textId="77777777" w:rsidR="00853455" w:rsidRPr="00242BA6" w:rsidRDefault="00000000">
      <w:pPr>
        <w:spacing w:after="0"/>
        <w:ind w:left="810" w:right="738"/>
        <w:jc w:val="both"/>
        <w:rPr>
          <w:rFonts w:ascii="Verdana" w:eastAsia="Verdana" w:hAnsi="Verdana" w:cs="Verdana"/>
          <w:i/>
          <w:iCs/>
          <w:sz w:val="20"/>
          <w:szCs w:val="20"/>
        </w:rPr>
      </w:pPr>
      <w:r w:rsidRPr="00242BA6">
        <w:rPr>
          <w:rFonts w:ascii="Verdana" w:eastAsia="Verdana" w:hAnsi="Verdana" w:cs="Verdana"/>
          <w:i/>
          <w:iCs/>
          <w:sz w:val="20"/>
          <w:szCs w:val="20"/>
        </w:rPr>
        <w:t> </w:t>
      </w:r>
    </w:p>
    <w:p w14:paraId="3FD64756" w14:textId="77777777" w:rsidR="00853455" w:rsidRPr="00242BA6" w:rsidRDefault="00000000">
      <w:pPr>
        <w:spacing w:after="0"/>
        <w:ind w:left="810" w:right="738"/>
        <w:jc w:val="both"/>
        <w:rPr>
          <w:rFonts w:ascii="Verdana" w:eastAsia="Verdana" w:hAnsi="Verdana" w:cs="Verdana"/>
          <w:i/>
          <w:iCs/>
          <w:sz w:val="20"/>
          <w:szCs w:val="20"/>
        </w:rPr>
      </w:pPr>
      <w:r w:rsidRPr="00242BA6">
        <w:rPr>
          <w:rFonts w:ascii="Verdana" w:eastAsia="Verdana" w:hAnsi="Verdana" w:cs="Verdana"/>
          <w:i/>
          <w:iCs/>
          <w:sz w:val="20"/>
          <w:szCs w:val="20"/>
        </w:rPr>
        <w:t>3. Apoyar a los demás Ministerios y entidades estatales, en la formulación de las políticas públicas, de competencia de los mismos, que tengan implicaciones de carácter ambiental y desarrollo sostenible, y establecer los criterios ambientales que deben ser incorporados en esta formulación de las políticas sectoriales. </w:t>
      </w:r>
    </w:p>
    <w:p w14:paraId="1A7B8F80" w14:textId="77777777" w:rsidR="00853455" w:rsidRPr="00242BA6" w:rsidRDefault="00000000">
      <w:pPr>
        <w:spacing w:after="0"/>
        <w:ind w:left="810" w:right="738"/>
        <w:jc w:val="both"/>
        <w:rPr>
          <w:rFonts w:ascii="Verdana" w:eastAsia="Verdana" w:hAnsi="Verdana" w:cs="Verdana"/>
          <w:i/>
          <w:iCs/>
          <w:sz w:val="20"/>
          <w:szCs w:val="20"/>
        </w:rPr>
      </w:pPr>
      <w:r w:rsidRPr="00242BA6">
        <w:rPr>
          <w:rFonts w:ascii="Verdana" w:eastAsia="Verdana" w:hAnsi="Verdana" w:cs="Verdana"/>
          <w:i/>
          <w:iCs/>
          <w:sz w:val="20"/>
          <w:szCs w:val="20"/>
        </w:rPr>
        <w:t> </w:t>
      </w:r>
    </w:p>
    <w:p w14:paraId="3E176168" w14:textId="645F0624" w:rsidR="00853455" w:rsidRPr="00242BA6" w:rsidRDefault="00242BA6">
      <w:pPr>
        <w:spacing w:after="0"/>
        <w:ind w:left="810" w:right="738"/>
        <w:jc w:val="both"/>
        <w:rPr>
          <w:rFonts w:ascii="Verdana" w:eastAsia="Verdana" w:hAnsi="Verdana" w:cs="Verdana"/>
          <w:i/>
          <w:iCs/>
          <w:sz w:val="20"/>
          <w:szCs w:val="20"/>
        </w:rPr>
      </w:pPr>
      <w:r w:rsidRPr="00242BA6">
        <w:rPr>
          <w:rFonts w:ascii="Verdana" w:eastAsia="Verdana" w:hAnsi="Verdana" w:cs="Verdana"/>
          <w:i/>
          <w:iCs/>
          <w:sz w:val="20"/>
          <w:szCs w:val="20"/>
        </w:rPr>
        <w:t>(…)</w:t>
      </w:r>
    </w:p>
    <w:p w14:paraId="22009D0A" w14:textId="77777777" w:rsidR="00853455" w:rsidRPr="00242BA6" w:rsidRDefault="00000000">
      <w:pPr>
        <w:spacing w:after="0"/>
        <w:ind w:left="810" w:right="738"/>
        <w:jc w:val="both"/>
        <w:rPr>
          <w:rFonts w:ascii="Verdana" w:eastAsia="Verdana" w:hAnsi="Verdana" w:cs="Verdana"/>
          <w:i/>
          <w:iCs/>
          <w:sz w:val="20"/>
          <w:szCs w:val="20"/>
        </w:rPr>
      </w:pPr>
      <w:r w:rsidRPr="00242BA6">
        <w:rPr>
          <w:rFonts w:ascii="Verdana" w:eastAsia="Verdana" w:hAnsi="Verdana" w:cs="Verdana"/>
          <w:i/>
          <w:iCs/>
          <w:sz w:val="20"/>
          <w:szCs w:val="20"/>
        </w:rPr>
        <w:t> </w:t>
      </w:r>
    </w:p>
    <w:p w14:paraId="0C953C56" w14:textId="77777777" w:rsidR="00853455" w:rsidRPr="00242BA6" w:rsidRDefault="00000000">
      <w:pPr>
        <w:spacing w:after="0"/>
        <w:ind w:left="810" w:right="738"/>
        <w:jc w:val="both"/>
        <w:rPr>
          <w:rFonts w:ascii="Verdana" w:eastAsia="Verdana" w:hAnsi="Verdana" w:cs="Verdana"/>
          <w:i/>
          <w:iCs/>
          <w:sz w:val="20"/>
          <w:szCs w:val="20"/>
        </w:rPr>
      </w:pPr>
      <w:r w:rsidRPr="00242BA6">
        <w:rPr>
          <w:rFonts w:ascii="Verdana" w:eastAsia="Verdana" w:hAnsi="Verdana" w:cs="Verdana"/>
          <w:i/>
          <w:iCs/>
          <w:sz w:val="20"/>
          <w:szCs w:val="20"/>
        </w:rPr>
        <w:t>19. Las demás señaladas en las Leyes 99 de 1993 y 388 de 1997 que no resulten contrarias a lo dispuesto en el presente decreto.</w:t>
      </w:r>
    </w:p>
    <w:p w14:paraId="54386F74" w14:textId="77777777" w:rsidR="00853455" w:rsidRPr="00242BA6" w:rsidRDefault="00000000">
      <w:pPr>
        <w:pBdr>
          <w:top w:val="nil"/>
          <w:left w:val="nil"/>
          <w:bottom w:val="nil"/>
          <w:right w:val="nil"/>
          <w:between w:val="nil"/>
        </w:pBdr>
        <w:spacing w:after="0"/>
        <w:jc w:val="right"/>
        <w:rPr>
          <w:rFonts w:ascii="Verdana" w:eastAsia="Verdana" w:hAnsi="Verdana" w:cs="Verdana"/>
          <w:color w:val="000000"/>
          <w:sz w:val="21"/>
          <w:szCs w:val="21"/>
        </w:rPr>
      </w:pPr>
      <w:r w:rsidRPr="00242BA6">
        <w:rPr>
          <w:rFonts w:ascii="Verdana" w:eastAsia="Verdana" w:hAnsi="Verdana" w:cs="Verdana"/>
          <w:color w:val="000000"/>
          <w:sz w:val="21"/>
          <w:szCs w:val="21"/>
        </w:rPr>
        <w:t>” (…) …</w:t>
      </w:r>
    </w:p>
    <w:p w14:paraId="1418A888" w14:textId="77777777" w:rsidR="00853455" w:rsidRPr="00242BA6" w:rsidRDefault="00853455">
      <w:pPr>
        <w:pBdr>
          <w:top w:val="nil"/>
          <w:left w:val="nil"/>
          <w:bottom w:val="nil"/>
          <w:right w:val="nil"/>
          <w:between w:val="nil"/>
        </w:pBdr>
        <w:spacing w:after="0"/>
        <w:jc w:val="both"/>
        <w:rPr>
          <w:rFonts w:ascii="Verdana" w:eastAsia="Verdana" w:hAnsi="Verdana" w:cs="Verdana"/>
          <w:color w:val="000000"/>
          <w:sz w:val="21"/>
          <w:szCs w:val="21"/>
        </w:rPr>
      </w:pPr>
    </w:p>
    <w:p w14:paraId="110638C2" w14:textId="448468B9" w:rsidR="00853455" w:rsidRPr="00242BA6" w:rsidRDefault="00000000">
      <w:pPr>
        <w:pBdr>
          <w:top w:val="nil"/>
          <w:left w:val="nil"/>
          <w:bottom w:val="nil"/>
          <w:right w:val="nil"/>
          <w:between w:val="nil"/>
        </w:pBdr>
        <w:spacing w:after="0"/>
        <w:jc w:val="both"/>
        <w:rPr>
          <w:rFonts w:ascii="Verdana" w:eastAsia="Verdana" w:hAnsi="Verdana" w:cs="Verdana"/>
          <w:color w:val="000000"/>
          <w:sz w:val="21"/>
          <w:szCs w:val="21"/>
        </w:rPr>
      </w:pPr>
      <w:r w:rsidRPr="00242BA6">
        <w:rPr>
          <w:rFonts w:ascii="Verdana" w:eastAsia="Verdana" w:hAnsi="Verdana" w:cs="Verdana"/>
          <w:color w:val="000000"/>
          <w:sz w:val="21"/>
          <w:szCs w:val="21"/>
        </w:rPr>
        <w:t>Por lo anterior, me opongo a la tutela de los derechos invocados por l</w:t>
      </w:r>
      <w:r w:rsidR="00242BA6" w:rsidRPr="00242BA6">
        <w:rPr>
          <w:rFonts w:ascii="Verdana" w:eastAsia="Verdana" w:hAnsi="Verdana" w:cs="Verdana"/>
          <w:color w:val="000000"/>
          <w:sz w:val="21"/>
          <w:szCs w:val="21"/>
        </w:rPr>
        <w:t>a</w:t>
      </w:r>
      <w:r w:rsidRPr="00242BA6">
        <w:rPr>
          <w:rFonts w:ascii="Verdana" w:eastAsia="Verdana" w:hAnsi="Verdana" w:cs="Verdana"/>
          <w:color w:val="000000"/>
          <w:sz w:val="21"/>
          <w:szCs w:val="21"/>
        </w:rPr>
        <w:t xml:space="preserve"> accionante frente al </w:t>
      </w:r>
      <w:r w:rsidRPr="00242BA6">
        <w:rPr>
          <w:rFonts w:ascii="Verdana" w:eastAsia="Verdana" w:hAnsi="Verdana" w:cs="Verdana"/>
          <w:b/>
          <w:bCs/>
          <w:color w:val="000000"/>
          <w:sz w:val="21"/>
          <w:szCs w:val="21"/>
        </w:rPr>
        <w:t>MINISTERIO DE AMBIENTE Y DESARROLLO SOSTENIBLE</w:t>
      </w:r>
      <w:r w:rsidRPr="00242BA6">
        <w:rPr>
          <w:rFonts w:ascii="Verdana" w:eastAsia="Verdana" w:hAnsi="Verdana" w:cs="Verdana"/>
          <w:color w:val="000000"/>
          <w:sz w:val="21"/>
          <w:szCs w:val="21"/>
        </w:rPr>
        <w:t>, por cuanto esta Entidad no ha dado lugar a la amenaza o vulneración de ninguno de ellos, sumado a la falta de legitimación de la misma por pasiva en esta cartera.</w:t>
      </w:r>
    </w:p>
    <w:p w14:paraId="36BC2BAA" w14:textId="77777777" w:rsidR="00853455" w:rsidRPr="00242BA6" w:rsidRDefault="00853455">
      <w:pPr>
        <w:pBdr>
          <w:top w:val="nil"/>
          <w:left w:val="nil"/>
          <w:bottom w:val="nil"/>
          <w:right w:val="nil"/>
          <w:between w:val="nil"/>
        </w:pBdr>
        <w:spacing w:after="0"/>
        <w:jc w:val="both"/>
        <w:rPr>
          <w:rFonts w:ascii="Verdana" w:eastAsia="Verdana" w:hAnsi="Verdana" w:cs="Verdana"/>
          <w:color w:val="000000"/>
          <w:sz w:val="21"/>
          <w:szCs w:val="21"/>
        </w:rPr>
      </w:pPr>
    </w:p>
    <w:p w14:paraId="6BE3F3A5" w14:textId="77777777" w:rsidR="00853455" w:rsidRPr="00242BA6" w:rsidRDefault="00853455">
      <w:pPr>
        <w:pBdr>
          <w:top w:val="nil"/>
          <w:left w:val="nil"/>
          <w:bottom w:val="nil"/>
          <w:right w:val="nil"/>
          <w:between w:val="nil"/>
        </w:pBdr>
        <w:spacing w:after="0"/>
        <w:jc w:val="both"/>
        <w:rPr>
          <w:rFonts w:ascii="Verdana" w:eastAsia="Verdana" w:hAnsi="Verdana" w:cs="Verdana"/>
          <w:color w:val="000000"/>
          <w:sz w:val="21"/>
          <w:szCs w:val="21"/>
        </w:rPr>
      </w:pPr>
    </w:p>
    <w:p w14:paraId="2306E772" w14:textId="77777777" w:rsidR="00853455" w:rsidRPr="00242BA6" w:rsidRDefault="00000000">
      <w:pPr>
        <w:numPr>
          <w:ilvl w:val="0"/>
          <w:numId w:val="6"/>
        </w:numPr>
        <w:pBdr>
          <w:top w:val="nil"/>
          <w:left w:val="nil"/>
          <w:bottom w:val="nil"/>
          <w:right w:val="nil"/>
          <w:between w:val="nil"/>
        </w:pBdr>
        <w:spacing w:after="0"/>
        <w:jc w:val="center"/>
        <w:rPr>
          <w:rFonts w:ascii="Verdana" w:eastAsia="Verdana" w:hAnsi="Verdana" w:cs="Verdana"/>
          <w:b/>
          <w:bCs/>
          <w:color w:val="000000"/>
          <w:sz w:val="21"/>
          <w:szCs w:val="21"/>
        </w:rPr>
      </w:pPr>
      <w:r w:rsidRPr="00242BA6">
        <w:rPr>
          <w:rFonts w:ascii="Verdana" w:eastAsia="Verdana" w:hAnsi="Verdana" w:cs="Verdana"/>
          <w:b/>
          <w:bCs/>
          <w:color w:val="000000"/>
          <w:sz w:val="21"/>
          <w:szCs w:val="21"/>
        </w:rPr>
        <w:t>FUNDAMENTOS DE LA DEFENSA</w:t>
      </w:r>
    </w:p>
    <w:p w14:paraId="5AE9C678" w14:textId="77777777" w:rsidR="00853455" w:rsidRPr="00242BA6" w:rsidRDefault="00853455">
      <w:pPr>
        <w:pBdr>
          <w:top w:val="nil"/>
          <w:left w:val="nil"/>
          <w:bottom w:val="nil"/>
          <w:right w:val="nil"/>
          <w:between w:val="nil"/>
        </w:pBdr>
        <w:spacing w:after="0"/>
        <w:jc w:val="both"/>
        <w:rPr>
          <w:rFonts w:ascii="Verdana" w:eastAsia="Verdana" w:hAnsi="Verdana" w:cs="Verdana"/>
          <w:b/>
          <w:bCs/>
          <w:color w:val="000000"/>
          <w:sz w:val="21"/>
          <w:szCs w:val="21"/>
        </w:rPr>
      </w:pPr>
    </w:p>
    <w:p w14:paraId="556FE36D" w14:textId="77777777" w:rsidR="00853455" w:rsidRPr="00242BA6" w:rsidRDefault="00000000">
      <w:pPr>
        <w:pBdr>
          <w:top w:val="nil"/>
          <w:left w:val="nil"/>
          <w:bottom w:val="nil"/>
          <w:right w:val="nil"/>
          <w:between w:val="nil"/>
        </w:pBdr>
        <w:spacing w:after="0"/>
        <w:jc w:val="both"/>
        <w:rPr>
          <w:rFonts w:ascii="Verdana" w:eastAsia="Verdana" w:hAnsi="Verdana" w:cs="Verdana"/>
          <w:color w:val="000000"/>
          <w:sz w:val="21"/>
          <w:szCs w:val="21"/>
        </w:rPr>
      </w:pPr>
      <w:r w:rsidRPr="00242BA6">
        <w:rPr>
          <w:rFonts w:ascii="Verdana" w:eastAsia="Verdana" w:hAnsi="Verdana" w:cs="Verdana"/>
          <w:color w:val="000000"/>
          <w:sz w:val="21"/>
          <w:szCs w:val="21"/>
        </w:rPr>
        <w:t xml:space="preserve">Para efectos de dar claridad del Honorable Despacho Judicial y con el objetivo de esgrimir las razones y motivos por los cuales esta cartera ministerial debe ser excluida en su integridad de las pretensiones de la acción y eventualmente de cualquier sentencia condenatoria. Conforme a ello, el abajo firmante se permitirá abordar los objetivos y funciones del </w:t>
      </w:r>
      <w:r w:rsidRPr="00242BA6">
        <w:rPr>
          <w:rFonts w:ascii="Verdana" w:eastAsia="Verdana" w:hAnsi="Verdana" w:cs="Verdana"/>
          <w:b/>
          <w:bCs/>
          <w:color w:val="000000"/>
          <w:sz w:val="21"/>
          <w:szCs w:val="21"/>
        </w:rPr>
        <w:t xml:space="preserve">MINISTERIO DE AMBIENTE Y DE DESARROLLO SOSTENIBLE, </w:t>
      </w:r>
      <w:r w:rsidRPr="00242BA6">
        <w:rPr>
          <w:rFonts w:ascii="Verdana" w:eastAsia="Verdana" w:hAnsi="Verdana" w:cs="Verdana"/>
          <w:color w:val="000000"/>
          <w:sz w:val="21"/>
          <w:szCs w:val="21"/>
        </w:rPr>
        <w:t xml:space="preserve">las cuales no se pueden confundir con las funciones de otras autoridades administrativas y/o ambientales competentes para el caso concreto ni mucho menos con las competencias de regulación del Legislador. </w:t>
      </w:r>
    </w:p>
    <w:p w14:paraId="4074B3C6" w14:textId="77777777" w:rsidR="00853455" w:rsidRPr="00242BA6" w:rsidRDefault="00853455">
      <w:pPr>
        <w:pBdr>
          <w:top w:val="nil"/>
          <w:left w:val="nil"/>
          <w:bottom w:val="nil"/>
          <w:right w:val="nil"/>
          <w:between w:val="nil"/>
        </w:pBdr>
        <w:spacing w:after="0"/>
        <w:jc w:val="both"/>
        <w:rPr>
          <w:rFonts w:ascii="Verdana" w:eastAsia="Verdana" w:hAnsi="Verdana" w:cs="Verdana"/>
          <w:color w:val="000000"/>
          <w:sz w:val="21"/>
          <w:szCs w:val="21"/>
        </w:rPr>
      </w:pPr>
    </w:p>
    <w:p w14:paraId="58219157" w14:textId="20874DA0" w:rsidR="00853455" w:rsidRPr="00242BA6" w:rsidRDefault="00000000">
      <w:pPr>
        <w:spacing w:after="0"/>
        <w:jc w:val="both"/>
        <w:rPr>
          <w:rFonts w:ascii="Verdana" w:eastAsia="Verdana" w:hAnsi="Verdana" w:cs="Verdana"/>
          <w:sz w:val="21"/>
          <w:szCs w:val="21"/>
        </w:rPr>
      </w:pPr>
      <w:r w:rsidRPr="00242BA6">
        <w:rPr>
          <w:rFonts w:ascii="Verdana" w:eastAsia="Verdana" w:hAnsi="Verdana" w:cs="Verdana"/>
          <w:sz w:val="21"/>
          <w:szCs w:val="21"/>
        </w:rPr>
        <w:t xml:space="preserve">Por lo tanto, frente a los hechos y pretensiones, el Ministerio de Ambiente y Desarrollo Sostenible </w:t>
      </w:r>
      <w:r w:rsidRPr="00242BA6">
        <w:rPr>
          <w:rFonts w:ascii="Verdana" w:eastAsia="Verdana" w:hAnsi="Verdana" w:cs="Verdana"/>
          <w:b/>
          <w:bCs/>
          <w:sz w:val="21"/>
          <w:szCs w:val="21"/>
        </w:rPr>
        <w:t xml:space="preserve">se opone </w:t>
      </w:r>
      <w:r w:rsidRPr="00242BA6">
        <w:rPr>
          <w:rFonts w:ascii="Verdana" w:eastAsia="Verdana" w:hAnsi="Verdana" w:cs="Verdana"/>
          <w:sz w:val="21"/>
          <w:szCs w:val="21"/>
        </w:rPr>
        <w:t xml:space="preserve">y le solicita a su Honorable Despacho que </w:t>
      </w:r>
      <w:r w:rsidRPr="00242BA6">
        <w:rPr>
          <w:rFonts w:ascii="Verdana" w:eastAsia="Verdana" w:hAnsi="Verdana" w:cs="Verdana"/>
          <w:b/>
          <w:bCs/>
          <w:sz w:val="21"/>
          <w:szCs w:val="21"/>
        </w:rPr>
        <w:t>se nieguen</w:t>
      </w:r>
      <w:r w:rsidRPr="00242BA6">
        <w:rPr>
          <w:rFonts w:ascii="Verdana" w:eastAsia="Verdana" w:hAnsi="Verdana" w:cs="Verdana"/>
          <w:sz w:val="21"/>
          <w:szCs w:val="21"/>
        </w:rPr>
        <w:t xml:space="preserve"> en su totalidad, puesto que, esta Entidad no es la legitimada para responder por las pretensiones de</w:t>
      </w:r>
      <w:r w:rsidR="00242BA6" w:rsidRPr="00242BA6">
        <w:rPr>
          <w:rFonts w:ascii="Verdana" w:eastAsia="Verdana" w:hAnsi="Verdana" w:cs="Verdana"/>
          <w:sz w:val="21"/>
          <w:szCs w:val="21"/>
        </w:rPr>
        <w:t xml:space="preserve"> </w:t>
      </w:r>
      <w:r w:rsidRPr="00242BA6">
        <w:rPr>
          <w:rFonts w:ascii="Verdana" w:eastAsia="Verdana" w:hAnsi="Verdana" w:cs="Verdana"/>
          <w:sz w:val="21"/>
          <w:szCs w:val="21"/>
        </w:rPr>
        <w:t>l</w:t>
      </w:r>
      <w:r w:rsidR="00242BA6" w:rsidRPr="00242BA6">
        <w:rPr>
          <w:rFonts w:ascii="Verdana" w:eastAsia="Verdana" w:hAnsi="Verdana" w:cs="Verdana"/>
          <w:sz w:val="21"/>
          <w:szCs w:val="21"/>
        </w:rPr>
        <w:t>a</w:t>
      </w:r>
      <w:r w:rsidRPr="00242BA6">
        <w:rPr>
          <w:rFonts w:ascii="Verdana" w:eastAsia="Verdana" w:hAnsi="Verdana" w:cs="Verdana"/>
          <w:sz w:val="21"/>
          <w:szCs w:val="21"/>
        </w:rPr>
        <w:t xml:space="preserve"> accionante, teniendo en cuenta el marco competencial de mi representada, de tal manera que, conforme a las funciones y competencias asignadas por la Ley, esta cartera ministerial, no es la llamada a responder por la presunta vulneración de los derechos que alega el actor, ni mucho menos, tiene competencia para ejecutar las acciones aquí pretendidas. </w:t>
      </w:r>
    </w:p>
    <w:p w14:paraId="1AD18B5A" w14:textId="77777777" w:rsidR="00853455" w:rsidRPr="00242BA6" w:rsidRDefault="00853455">
      <w:pPr>
        <w:pBdr>
          <w:top w:val="nil"/>
          <w:left w:val="nil"/>
          <w:bottom w:val="nil"/>
          <w:right w:val="nil"/>
          <w:between w:val="nil"/>
        </w:pBdr>
        <w:spacing w:after="0"/>
        <w:jc w:val="both"/>
        <w:rPr>
          <w:rFonts w:ascii="Verdana" w:eastAsia="Verdana" w:hAnsi="Verdana" w:cs="Verdana"/>
          <w:color w:val="000000"/>
          <w:sz w:val="21"/>
          <w:szCs w:val="21"/>
        </w:rPr>
      </w:pPr>
    </w:p>
    <w:p w14:paraId="44AA0914" w14:textId="77777777" w:rsidR="00853455" w:rsidRPr="00242BA6" w:rsidRDefault="00853455">
      <w:pPr>
        <w:pBdr>
          <w:top w:val="nil"/>
          <w:left w:val="nil"/>
          <w:bottom w:val="nil"/>
          <w:right w:val="nil"/>
          <w:between w:val="nil"/>
        </w:pBdr>
        <w:spacing w:after="0"/>
        <w:jc w:val="both"/>
        <w:rPr>
          <w:rFonts w:ascii="Verdana" w:eastAsia="Verdana" w:hAnsi="Verdana" w:cs="Verdana"/>
          <w:color w:val="000000"/>
          <w:sz w:val="21"/>
          <w:szCs w:val="21"/>
        </w:rPr>
      </w:pPr>
    </w:p>
    <w:p w14:paraId="4A2B1D5B" w14:textId="77777777" w:rsidR="00853455" w:rsidRPr="00242BA6" w:rsidRDefault="00000000">
      <w:pPr>
        <w:numPr>
          <w:ilvl w:val="0"/>
          <w:numId w:val="6"/>
        </w:numPr>
        <w:pBdr>
          <w:top w:val="nil"/>
          <w:left w:val="nil"/>
          <w:bottom w:val="nil"/>
          <w:right w:val="nil"/>
          <w:between w:val="nil"/>
        </w:pBdr>
        <w:spacing w:after="0"/>
        <w:jc w:val="center"/>
        <w:rPr>
          <w:rFonts w:ascii="Verdana" w:eastAsia="Verdana" w:hAnsi="Verdana" w:cs="Verdana"/>
          <w:b/>
          <w:bCs/>
          <w:color w:val="000000"/>
          <w:sz w:val="21"/>
          <w:szCs w:val="21"/>
          <w:highlight w:val="white"/>
        </w:rPr>
      </w:pPr>
      <w:r w:rsidRPr="00242BA6">
        <w:rPr>
          <w:rFonts w:ascii="Verdana" w:eastAsia="Verdana" w:hAnsi="Verdana" w:cs="Verdana"/>
          <w:b/>
          <w:bCs/>
          <w:color w:val="000000"/>
          <w:sz w:val="21"/>
          <w:szCs w:val="21"/>
          <w:highlight w:val="white"/>
        </w:rPr>
        <w:t>EXCEPCIONES</w:t>
      </w:r>
    </w:p>
    <w:p w14:paraId="731204C5" w14:textId="77777777" w:rsidR="00853455" w:rsidRPr="00242BA6" w:rsidRDefault="00853455">
      <w:pPr>
        <w:pBdr>
          <w:top w:val="nil"/>
          <w:left w:val="nil"/>
          <w:bottom w:val="nil"/>
          <w:right w:val="nil"/>
          <w:between w:val="nil"/>
        </w:pBdr>
        <w:spacing w:after="0"/>
        <w:jc w:val="both"/>
        <w:rPr>
          <w:rFonts w:ascii="Verdana" w:eastAsia="Verdana" w:hAnsi="Verdana" w:cs="Verdana"/>
          <w:color w:val="000000"/>
          <w:sz w:val="21"/>
          <w:szCs w:val="21"/>
        </w:rPr>
      </w:pPr>
    </w:p>
    <w:p w14:paraId="154DFC2B" w14:textId="77777777" w:rsidR="00853455" w:rsidRPr="00242BA6" w:rsidRDefault="00853455">
      <w:pPr>
        <w:spacing w:after="0"/>
        <w:jc w:val="both"/>
        <w:rPr>
          <w:rFonts w:ascii="Verdana" w:eastAsia="Verdana" w:hAnsi="Verdana" w:cs="Verdana"/>
          <w:b/>
          <w:bCs/>
          <w:sz w:val="21"/>
          <w:szCs w:val="21"/>
        </w:rPr>
      </w:pPr>
    </w:p>
    <w:p w14:paraId="6BCFC82C" w14:textId="77777777" w:rsidR="00853455" w:rsidRPr="00242BA6" w:rsidRDefault="00000000">
      <w:pPr>
        <w:spacing w:after="0"/>
        <w:jc w:val="both"/>
        <w:rPr>
          <w:rFonts w:ascii="Verdana" w:eastAsia="Verdana" w:hAnsi="Verdana" w:cs="Verdana"/>
          <w:b/>
          <w:bCs/>
          <w:sz w:val="21"/>
          <w:szCs w:val="21"/>
        </w:rPr>
      </w:pPr>
      <w:r w:rsidRPr="00242BA6">
        <w:rPr>
          <w:rFonts w:ascii="Verdana" w:eastAsia="Verdana" w:hAnsi="Verdana" w:cs="Verdana"/>
          <w:b/>
          <w:bCs/>
          <w:sz w:val="21"/>
          <w:szCs w:val="21"/>
        </w:rPr>
        <w:t>1. FALTA DE LEGITIMACIÓN EN LA CAUSA POR PASIVA</w:t>
      </w:r>
    </w:p>
    <w:p w14:paraId="1D3F35ED" w14:textId="77777777" w:rsidR="00853455" w:rsidRPr="00242BA6" w:rsidRDefault="00853455">
      <w:pPr>
        <w:spacing w:after="0"/>
        <w:jc w:val="both"/>
        <w:rPr>
          <w:rFonts w:ascii="Verdana" w:eastAsia="Verdana" w:hAnsi="Verdana" w:cs="Verdana"/>
          <w:b/>
          <w:bCs/>
          <w:sz w:val="21"/>
          <w:szCs w:val="21"/>
        </w:rPr>
      </w:pPr>
    </w:p>
    <w:p w14:paraId="1D0474D4" w14:textId="77777777" w:rsidR="00853455" w:rsidRPr="00242BA6" w:rsidRDefault="00000000">
      <w:pPr>
        <w:spacing w:after="0"/>
        <w:jc w:val="both"/>
        <w:rPr>
          <w:rFonts w:ascii="Verdana" w:eastAsia="Verdana" w:hAnsi="Verdana" w:cs="Verdana"/>
          <w:sz w:val="21"/>
          <w:szCs w:val="21"/>
        </w:rPr>
      </w:pPr>
      <w:r w:rsidRPr="00242BA6">
        <w:rPr>
          <w:rFonts w:ascii="Verdana" w:eastAsia="Verdana" w:hAnsi="Verdana" w:cs="Verdana"/>
          <w:sz w:val="21"/>
          <w:szCs w:val="21"/>
        </w:rPr>
        <w:t xml:space="preserve">Por su parte, sobre la falta de legitimación por pasiva, el H. Consejo de Estado, Sala de lo Contencioso Administrativo, Sección Primera, Consejero Ponente: Dr. Roberto Augusto Serrato Valdés, sentencia del dieciocho (18) de mayo de dos mil diecisiete </w:t>
      </w:r>
      <w:r w:rsidRPr="00242BA6">
        <w:rPr>
          <w:rFonts w:ascii="Verdana" w:eastAsia="Verdana" w:hAnsi="Verdana" w:cs="Verdana"/>
          <w:sz w:val="21"/>
          <w:szCs w:val="21"/>
        </w:rPr>
        <w:lastRenderedPageBreak/>
        <w:t>(2017), Radicación número: 13001-23-31-000-2011-00315-01(AP), manifestó lo siguiente:</w:t>
      </w:r>
    </w:p>
    <w:p w14:paraId="4F02B78A" w14:textId="77777777" w:rsidR="00853455" w:rsidRPr="00242BA6" w:rsidRDefault="00853455">
      <w:pPr>
        <w:spacing w:after="0"/>
        <w:jc w:val="both"/>
        <w:rPr>
          <w:rFonts w:ascii="Verdana" w:eastAsia="Verdana" w:hAnsi="Verdana" w:cs="Verdana"/>
          <w:sz w:val="21"/>
          <w:szCs w:val="21"/>
        </w:rPr>
      </w:pPr>
    </w:p>
    <w:p w14:paraId="364810C2" w14:textId="77777777" w:rsidR="00853455" w:rsidRDefault="00000000">
      <w:pPr>
        <w:spacing w:after="0"/>
        <w:ind w:left="708"/>
        <w:jc w:val="both"/>
        <w:rPr>
          <w:rFonts w:ascii="Verdana" w:eastAsia="Verdana" w:hAnsi="Verdana" w:cs="Verdana"/>
          <w:i/>
          <w:iCs/>
          <w:sz w:val="21"/>
          <w:szCs w:val="21"/>
        </w:rPr>
      </w:pPr>
      <w:r w:rsidRPr="00242BA6">
        <w:rPr>
          <w:rFonts w:ascii="Verdana" w:eastAsia="Verdana" w:hAnsi="Verdana" w:cs="Verdana"/>
          <w:i/>
          <w:iCs/>
          <w:sz w:val="21"/>
          <w:szCs w:val="21"/>
        </w:rPr>
        <w:t xml:space="preserve">“La exigencia de legitimación en la causa por pasiva alude a la </w:t>
      </w:r>
      <w:r w:rsidRPr="00242BA6">
        <w:rPr>
          <w:rFonts w:ascii="Verdana" w:eastAsia="Verdana" w:hAnsi="Verdana" w:cs="Verdana"/>
          <w:i/>
          <w:iCs/>
          <w:sz w:val="21"/>
          <w:szCs w:val="21"/>
          <w:u w:val="single"/>
        </w:rPr>
        <w:t>aptitud que debe reunir la persona –natural o jurídica– contra quien se dirige la demanda para oponerse jurídicamente a las pretensiones que el demandante esgrime en su contra</w:t>
      </w:r>
      <w:r w:rsidRPr="00242BA6">
        <w:rPr>
          <w:rFonts w:ascii="Verdana" w:eastAsia="Verdana" w:hAnsi="Verdana" w:cs="Verdana"/>
          <w:i/>
          <w:iCs/>
          <w:sz w:val="21"/>
          <w:szCs w:val="21"/>
        </w:rPr>
        <w:t>. En ese sentido, no basta con ser objeto de demanda para concurrir legítimamente a un juicio, es imperioso estar debidamente legitimado para ello. Al respecto destaca la Sala que la jurisprudencia de esta Corporación ha distinguido entre la legitimación en la causa de hecho y la legitimación en la causa material; distinción que se ha expuesto en los siguientes términos:</w:t>
      </w:r>
    </w:p>
    <w:p w14:paraId="27EA36A7" w14:textId="77777777" w:rsidR="0008321B" w:rsidRPr="00242BA6" w:rsidRDefault="0008321B">
      <w:pPr>
        <w:spacing w:after="0"/>
        <w:ind w:left="708"/>
        <w:jc w:val="both"/>
        <w:rPr>
          <w:rFonts w:ascii="Verdana" w:eastAsia="Verdana" w:hAnsi="Verdana" w:cs="Verdana"/>
          <w:i/>
          <w:iCs/>
          <w:sz w:val="21"/>
          <w:szCs w:val="21"/>
        </w:rPr>
      </w:pPr>
    </w:p>
    <w:p w14:paraId="75F3D342" w14:textId="77777777" w:rsidR="00853455" w:rsidRPr="00242BA6" w:rsidRDefault="00000000">
      <w:pPr>
        <w:spacing w:after="0"/>
        <w:ind w:left="708"/>
        <w:jc w:val="both"/>
        <w:rPr>
          <w:rFonts w:ascii="Verdana" w:eastAsia="Verdana" w:hAnsi="Verdana" w:cs="Verdana"/>
          <w:i/>
          <w:iCs/>
          <w:sz w:val="21"/>
          <w:szCs w:val="21"/>
        </w:rPr>
      </w:pPr>
      <w:r w:rsidRPr="00242BA6">
        <w:rPr>
          <w:rFonts w:ascii="Verdana" w:eastAsia="Verdana" w:hAnsi="Verdana" w:cs="Verdana"/>
          <w:i/>
          <w:iCs/>
          <w:sz w:val="21"/>
          <w:szCs w:val="21"/>
        </w:rPr>
        <w:t xml:space="preserve">“(…) toda vez que la </w:t>
      </w:r>
      <w:r w:rsidRPr="00242BA6">
        <w:rPr>
          <w:rFonts w:ascii="Verdana" w:eastAsia="Verdana" w:hAnsi="Verdana" w:cs="Verdana"/>
          <w:i/>
          <w:iCs/>
          <w:sz w:val="21"/>
          <w:szCs w:val="21"/>
          <w:u w:val="single"/>
        </w:rPr>
        <w:t>legitimación en la causa de hecho alude a la relación procesal existente entre demandante legitimado en la causa de hecho por activa y demandado legitimado en la causa de hecho por pasiva y nacida con la presentación de la demanda y con la notificación del auto admisorio de la misma a quien asumirá la posición de demandado</w:t>
      </w:r>
      <w:r w:rsidRPr="00242BA6">
        <w:rPr>
          <w:rFonts w:ascii="Verdana" w:eastAsia="Verdana" w:hAnsi="Verdana" w:cs="Verdana"/>
          <w:i/>
          <w:iCs/>
          <w:sz w:val="21"/>
          <w:szCs w:val="21"/>
        </w:rPr>
        <w:t>, dicha vertiente de la legitimación procesal se traduce en facultará</w:t>
      </w:r>
      <w:r w:rsidRPr="00242BA6">
        <w:rPr>
          <w:rFonts w:ascii="Verdana" w:eastAsia="Verdana" w:hAnsi="Verdana" w:cs="Verdana"/>
          <w:sz w:val="21"/>
          <w:szCs w:val="21"/>
        </w:rPr>
        <w:t xml:space="preserve">     </w:t>
      </w:r>
      <w:r w:rsidRPr="00242BA6">
        <w:rPr>
          <w:rFonts w:ascii="Verdana" w:eastAsia="Verdana" w:hAnsi="Verdana" w:cs="Verdana"/>
          <w:i/>
          <w:iCs/>
          <w:sz w:val="21"/>
          <w:szCs w:val="21"/>
        </w:rPr>
        <w:t xml:space="preserve"> los sujetos litigiosos para intervenir en el trámite del plenario y para ejercer sus derechos de defensa y de contradicción; </w:t>
      </w:r>
      <w:r w:rsidRPr="00242BA6">
        <w:rPr>
          <w:rFonts w:ascii="Verdana" w:eastAsia="Verdana" w:hAnsi="Verdana" w:cs="Verdana"/>
          <w:i/>
          <w:iCs/>
          <w:sz w:val="21"/>
          <w:szCs w:val="21"/>
          <w:u w:val="single"/>
        </w:rPr>
        <w:t>la legitimación material, en cambio, supone la conexión entre las partes y los hechos constitutivos del litigio, ora porque resultaron perjudicadas, ora porque dieron lugar a la producción del daño</w:t>
      </w:r>
      <w:r w:rsidRPr="00242BA6">
        <w:rPr>
          <w:rFonts w:ascii="Verdana" w:eastAsia="Verdana" w:hAnsi="Verdana" w:cs="Verdana"/>
          <w:i/>
          <w:iCs/>
          <w:sz w:val="21"/>
          <w:szCs w:val="21"/>
        </w:rPr>
        <w:t>.</w:t>
      </w:r>
    </w:p>
    <w:p w14:paraId="25FC77C6" w14:textId="77777777" w:rsidR="00853455" w:rsidRPr="00242BA6" w:rsidRDefault="00853455">
      <w:pPr>
        <w:spacing w:after="0"/>
        <w:ind w:left="708"/>
        <w:jc w:val="both"/>
        <w:rPr>
          <w:rFonts w:ascii="Verdana" w:eastAsia="Verdana" w:hAnsi="Verdana" w:cs="Verdana"/>
          <w:i/>
          <w:iCs/>
          <w:sz w:val="21"/>
          <w:szCs w:val="21"/>
        </w:rPr>
      </w:pPr>
    </w:p>
    <w:p w14:paraId="618BB6E0" w14:textId="77777777" w:rsidR="00853455" w:rsidRPr="00242BA6" w:rsidRDefault="00000000">
      <w:pPr>
        <w:spacing w:after="0"/>
        <w:ind w:left="708"/>
        <w:jc w:val="both"/>
        <w:rPr>
          <w:rFonts w:ascii="Verdana" w:eastAsia="Verdana" w:hAnsi="Verdana" w:cs="Verdana"/>
          <w:i/>
          <w:iCs/>
          <w:sz w:val="21"/>
          <w:szCs w:val="21"/>
        </w:rPr>
      </w:pPr>
      <w:r w:rsidRPr="00242BA6">
        <w:rPr>
          <w:rFonts w:ascii="Verdana" w:eastAsia="Verdana" w:hAnsi="Verdana" w:cs="Verdana"/>
          <w:i/>
          <w:iCs/>
          <w:sz w:val="21"/>
          <w:szCs w:val="21"/>
        </w:rPr>
        <w:t xml:space="preserve">De ahí que </w:t>
      </w:r>
      <w:r w:rsidRPr="00242BA6">
        <w:rPr>
          <w:rFonts w:ascii="Verdana" w:eastAsia="Verdana" w:hAnsi="Verdana" w:cs="Verdana"/>
          <w:i/>
          <w:iCs/>
          <w:sz w:val="21"/>
          <w:szCs w:val="21"/>
          <w:u w:val="single"/>
        </w:rPr>
        <w:t>un sujeto pueda estar legitimado en la causa de hecho pero carecer de legitimación en la causa material, lo cual ocurrirá cuando a pesar de ser parte dentro del proceso no guarde relación alguna con los intereses inmiscuidos en el mismo, por no tener conexión con los hechos que motivaron el litigio, evento éste en el cual las pretensiones formuladas estarán llamadas a fracasar puesto que el demandante carecería de un interés jurídico</w:t>
      </w:r>
      <w:r w:rsidRPr="00242BA6">
        <w:rPr>
          <w:rFonts w:ascii="Verdana" w:eastAsia="Verdana" w:hAnsi="Verdana" w:cs="Verdana"/>
          <w:i/>
          <w:iCs/>
          <w:sz w:val="21"/>
          <w:szCs w:val="21"/>
        </w:rPr>
        <w:t>…”.</w:t>
      </w:r>
    </w:p>
    <w:p w14:paraId="47F3A84F" w14:textId="77777777" w:rsidR="00853455" w:rsidRPr="00242BA6" w:rsidRDefault="00853455">
      <w:pPr>
        <w:spacing w:after="0"/>
        <w:ind w:left="708"/>
        <w:jc w:val="both"/>
        <w:rPr>
          <w:rFonts w:ascii="Verdana" w:eastAsia="Verdana" w:hAnsi="Verdana" w:cs="Verdana"/>
          <w:i/>
          <w:iCs/>
          <w:sz w:val="21"/>
          <w:szCs w:val="21"/>
        </w:rPr>
      </w:pPr>
    </w:p>
    <w:p w14:paraId="698CBEFB" w14:textId="77777777" w:rsidR="00853455" w:rsidRPr="00242BA6" w:rsidRDefault="00000000">
      <w:pPr>
        <w:spacing w:after="0"/>
        <w:ind w:left="708"/>
        <w:jc w:val="both"/>
        <w:rPr>
          <w:rFonts w:ascii="Verdana" w:eastAsia="Verdana" w:hAnsi="Verdana" w:cs="Verdana"/>
          <w:i/>
          <w:iCs/>
          <w:sz w:val="21"/>
          <w:szCs w:val="21"/>
        </w:rPr>
      </w:pPr>
      <w:r w:rsidRPr="00242BA6">
        <w:rPr>
          <w:rFonts w:ascii="Verdana" w:eastAsia="Verdana" w:hAnsi="Verdana" w:cs="Verdana"/>
          <w:i/>
          <w:iCs/>
          <w:sz w:val="21"/>
          <w:szCs w:val="21"/>
        </w:rPr>
        <w:t xml:space="preserve">En suma, en un sujeto procesal que se encuentra legitimado de hecho en la causa no necesariamente concurrirá, al mismo tiempo, </w:t>
      </w:r>
      <w:r w:rsidRPr="00242BA6">
        <w:rPr>
          <w:rFonts w:ascii="Verdana" w:eastAsia="Verdana" w:hAnsi="Verdana" w:cs="Verdana"/>
          <w:i/>
          <w:iCs/>
          <w:sz w:val="21"/>
          <w:szCs w:val="21"/>
          <w:u w:val="single"/>
        </w:rPr>
        <w:t>legitimación material</w:t>
      </w:r>
      <w:r w:rsidRPr="00242BA6">
        <w:rPr>
          <w:rFonts w:ascii="Verdana" w:eastAsia="Verdana" w:hAnsi="Verdana" w:cs="Verdana"/>
          <w:i/>
          <w:iCs/>
          <w:sz w:val="21"/>
          <w:szCs w:val="21"/>
        </w:rPr>
        <w:t xml:space="preserve">, pues ésta </w:t>
      </w:r>
      <w:r w:rsidRPr="00242BA6">
        <w:rPr>
          <w:rFonts w:ascii="Verdana" w:eastAsia="Verdana" w:hAnsi="Verdana" w:cs="Verdana"/>
          <w:i/>
          <w:iCs/>
          <w:sz w:val="21"/>
          <w:szCs w:val="21"/>
          <w:u w:val="single"/>
        </w:rPr>
        <w:t>solamente es predicable de quienes participaron realmente en los hechos que han dado lugar a la instauración de la demanda o, en general, de los titulares de las correspondientes relaciones jurídicas sustanciales</w:t>
      </w:r>
      <w:r w:rsidRPr="00242BA6">
        <w:rPr>
          <w:rFonts w:ascii="Verdana" w:eastAsia="Verdana" w:hAnsi="Verdana" w:cs="Verdana"/>
          <w:i/>
          <w:iCs/>
          <w:sz w:val="21"/>
          <w:szCs w:val="21"/>
        </w:rPr>
        <w:t xml:space="preserve">; por consiguiente, el análisis sobre la legitimación material en la causa se contrae a </w:t>
      </w:r>
      <w:r w:rsidRPr="00242BA6">
        <w:rPr>
          <w:rFonts w:ascii="Verdana" w:eastAsia="Verdana" w:hAnsi="Verdana" w:cs="Verdana"/>
          <w:i/>
          <w:iCs/>
          <w:sz w:val="21"/>
          <w:szCs w:val="21"/>
          <w:u w:val="single"/>
        </w:rPr>
        <w:t>dilucidar si existe, o no, relación real de la parte demandada o de la demandante con la pretensión que ésta fórmula o la defensa que aquella realiza, pues la existencia de tal relación constituye condición anterior y necesaria para dictar sentencia de mérito favorable a una o a otra</w:t>
      </w:r>
      <w:r w:rsidRPr="00242BA6">
        <w:rPr>
          <w:rFonts w:ascii="Verdana" w:eastAsia="Verdana" w:hAnsi="Verdana" w:cs="Verdana"/>
          <w:i/>
          <w:iCs/>
          <w:sz w:val="21"/>
          <w:szCs w:val="21"/>
        </w:rPr>
        <w:t>”.</w:t>
      </w:r>
    </w:p>
    <w:p w14:paraId="57878CAE" w14:textId="77777777" w:rsidR="00853455" w:rsidRPr="00242BA6" w:rsidRDefault="00853455">
      <w:pPr>
        <w:spacing w:after="0"/>
        <w:ind w:left="708"/>
        <w:jc w:val="both"/>
        <w:rPr>
          <w:rFonts w:ascii="Verdana" w:eastAsia="Verdana" w:hAnsi="Verdana" w:cs="Verdana"/>
          <w:i/>
          <w:iCs/>
          <w:sz w:val="21"/>
          <w:szCs w:val="21"/>
        </w:rPr>
      </w:pPr>
    </w:p>
    <w:p w14:paraId="062CE5D4" w14:textId="77777777" w:rsidR="00853455" w:rsidRPr="00242BA6" w:rsidRDefault="00000000">
      <w:pPr>
        <w:spacing w:after="0"/>
        <w:ind w:left="708"/>
        <w:jc w:val="both"/>
        <w:rPr>
          <w:rFonts w:ascii="Verdana" w:eastAsia="Verdana" w:hAnsi="Verdana" w:cs="Verdana"/>
          <w:i/>
          <w:iCs/>
          <w:sz w:val="21"/>
          <w:szCs w:val="21"/>
        </w:rPr>
      </w:pPr>
      <w:r w:rsidRPr="00242BA6">
        <w:rPr>
          <w:rFonts w:ascii="Verdana" w:eastAsia="Verdana" w:hAnsi="Verdana" w:cs="Verdana"/>
          <w:i/>
          <w:iCs/>
          <w:sz w:val="21"/>
          <w:szCs w:val="21"/>
        </w:rPr>
        <w:t xml:space="preserve">De acuerdo con lo jurisprudencia antes transcrita, </w:t>
      </w:r>
      <w:r w:rsidRPr="00242BA6">
        <w:rPr>
          <w:rFonts w:ascii="Verdana" w:eastAsia="Verdana" w:hAnsi="Verdana" w:cs="Verdana"/>
          <w:i/>
          <w:iCs/>
          <w:sz w:val="21"/>
          <w:szCs w:val="21"/>
          <w:u w:val="single"/>
        </w:rPr>
        <w:t>la cual se prohíja en esta oportunidad, la legitimación material en la causa por pasiva exige que la entidad en contra de la cual se dirige la demanda esté vinculada funcional o materialmente con los hechos que dan origen a la reclamación, lo cual se examinará desde la óptica de las responsabilidades que legalmente corresponden al organismo demandado.</w:t>
      </w:r>
      <w:r w:rsidRPr="00242BA6">
        <w:rPr>
          <w:rFonts w:ascii="Verdana" w:eastAsia="Verdana" w:hAnsi="Verdana" w:cs="Verdana"/>
          <w:i/>
          <w:iCs/>
          <w:sz w:val="21"/>
          <w:szCs w:val="21"/>
        </w:rPr>
        <w:t>” (Subraya fuera del texto original)</w:t>
      </w:r>
    </w:p>
    <w:p w14:paraId="037997BD" w14:textId="77777777" w:rsidR="00853455" w:rsidRPr="00242BA6" w:rsidRDefault="00853455">
      <w:pPr>
        <w:spacing w:after="0"/>
        <w:ind w:left="708"/>
        <w:jc w:val="both"/>
        <w:rPr>
          <w:rFonts w:ascii="Verdana" w:eastAsia="Verdana" w:hAnsi="Verdana" w:cs="Verdana"/>
          <w:sz w:val="21"/>
          <w:szCs w:val="21"/>
        </w:rPr>
      </w:pPr>
    </w:p>
    <w:p w14:paraId="6ABED718" w14:textId="77777777" w:rsidR="00853455" w:rsidRPr="00242BA6" w:rsidRDefault="00000000">
      <w:pPr>
        <w:spacing w:after="0"/>
        <w:jc w:val="both"/>
        <w:rPr>
          <w:rFonts w:ascii="Verdana" w:eastAsia="Verdana" w:hAnsi="Verdana" w:cs="Verdana"/>
          <w:sz w:val="21"/>
          <w:szCs w:val="21"/>
        </w:rPr>
      </w:pPr>
      <w:r w:rsidRPr="00242BA6">
        <w:rPr>
          <w:rFonts w:ascii="Verdana" w:eastAsia="Verdana" w:hAnsi="Verdana" w:cs="Verdana"/>
          <w:sz w:val="21"/>
          <w:szCs w:val="21"/>
        </w:rPr>
        <w:lastRenderedPageBreak/>
        <w:t>Así mismo, la H. Corte Constitucional en Sentencia T-229 de 2021, Magistrado Ponente: Dr. Alberto Rojas Ríos, siguiendo la línea jurisprudencial del Consejo de Estado, señaló:</w:t>
      </w:r>
    </w:p>
    <w:p w14:paraId="364E9EB8" w14:textId="77777777" w:rsidR="00853455" w:rsidRPr="00242BA6" w:rsidRDefault="00853455">
      <w:pPr>
        <w:spacing w:after="0"/>
        <w:jc w:val="both"/>
        <w:rPr>
          <w:rFonts w:ascii="Verdana" w:eastAsia="Verdana" w:hAnsi="Verdana" w:cs="Verdana"/>
          <w:sz w:val="21"/>
          <w:szCs w:val="21"/>
        </w:rPr>
      </w:pPr>
    </w:p>
    <w:p w14:paraId="012BBB02" w14:textId="77777777" w:rsidR="00853455" w:rsidRPr="00242BA6" w:rsidRDefault="00000000">
      <w:pPr>
        <w:spacing w:after="0"/>
        <w:ind w:left="708" w:right="142"/>
        <w:jc w:val="both"/>
        <w:rPr>
          <w:rFonts w:ascii="Verdana" w:eastAsia="Verdana" w:hAnsi="Verdana" w:cs="Verdana"/>
          <w:sz w:val="21"/>
          <w:szCs w:val="21"/>
        </w:rPr>
      </w:pPr>
      <w:r w:rsidRPr="00242BA6">
        <w:rPr>
          <w:rFonts w:ascii="Verdana" w:eastAsia="Verdana" w:hAnsi="Verdana" w:cs="Verdana"/>
          <w:i/>
          <w:iCs/>
          <w:sz w:val="21"/>
          <w:szCs w:val="21"/>
        </w:rPr>
        <w:t>“48. Conforme con los pronunciamientos vistos en precedencia, se tiene que:</w:t>
      </w:r>
    </w:p>
    <w:p w14:paraId="05B1FE1E" w14:textId="77777777" w:rsidR="00853455" w:rsidRPr="00242BA6" w:rsidRDefault="00853455">
      <w:pPr>
        <w:spacing w:after="0"/>
        <w:ind w:left="708" w:right="142"/>
        <w:jc w:val="both"/>
        <w:rPr>
          <w:rFonts w:ascii="Verdana" w:eastAsia="Verdana" w:hAnsi="Verdana" w:cs="Verdana"/>
          <w:i/>
          <w:iCs/>
          <w:sz w:val="21"/>
          <w:szCs w:val="21"/>
        </w:rPr>
      </w:pPr>
    </w:p>
    <w:p w14:paraId="186E75D5" w14:textId="77777777" w:rsidR="00853455" w:rsidRPr="00242BA6" w:rsidRDefault="00000000">
      <w:pPr>
        <w:spacing w:after="0"/>
        <w:ind w:left="708" w:right="142"/>
        <w:jc w:val="both"/>
        <w:rPr>
          <w:rFonts w:ascii="Verdana" w:eastAsia="Verdana" w:hAnsi="Verdana" w:cs="Verdana"/>
          <w:sz w:val="21"/>
          <w:szCs w:val="21"/>
        </w:rPr>
      </w:pPr>
      <w:r w:rsidRPr="00242BA6">
        <w:rPr>
          <w:rFonts w:ascii="Verdana" w:eastAsia="Verdana" w:hAnsi="Verdana" w:cs="Verdana"/>
          <w:i/>
          <w:iCs/>
          <w:sz w:val="21"/>
          <w:szCs w:val="21"/>
        </w:rPr>
        <w:t>48.1. La legitimación en la causa por pasiva hace referencia al extremo procesal que funge como demandado dentro del vínculo jurídico constituido con la formulación de la demanda. Esta calidad posibilita oponerse a los hechos y pretensiones planteadas.</w:t>
      </w:r>
    </w:p>
    <w:p w14:paraId="60AB1C72" w14:textId="77777777" w:rsidR="00853455" w:rsidRPr="00242BA6" w:rsidRDefault="00853455">
      <w:pPr>
        <w:spacing w:after="0"/>
        <w:ind w:left="708" w:right="142"/>
        <w:jc w:val="both"/>
        <w:rPr>
          <w:rFonts w:ascii="Verdana" w:eastAsia="Verdana" w:hAnsi="Verdana" w:cs="Verdana"/>
          <w:i/>
          <w:iCs/>
          <w:sz w:val="21"/>
          <w:szCs w:val="21"/>
        </w:rPr>
      </w:pPr>
    </w:p>
    <w:p w14:paraId="1F6F1C1E" w14:textId="77777777" w:rsidR="00853455" w:rsidRPr="00242BA6" w:rsidRDefault="00000000">
      <w:pPr>
        <w:spacing w:after="0"/>
        <w:ind w:left="708" w:right="142"/>
        <w:jc w:val="both"/>
        <w:rPr>
          <w:rFonts w:ascii="Verdana" w:eastAsia="Verdana" w:hAnsi="Verdana" w:cs="Verdana"/>
          <w:sz w:val="21"/>
          <w:szCs w:val="21"/>
        </w:rPr>
      </w:pPr>
      <w:r w:rsidRPr="00242BA6">
        <w:rPr>
          <w:rFonts w:ascii="Verdana" w:eastAsia="Verdana" w:hAnsi="Verdana" w:cs="Verdana"/>
          <w:i/>
          <w:iCs/>
          <w:sz w:val="21"/>
          <w:szCs w:val="21"/>
        </w:rPr>
        <w:t>48.2. Existen dos clases de legitimación en la causa por pasiva, la legitimación de hecho y la legitimación material.</w:t>
      </w:r>
    </w:p>
    <w:p w14:paraId="04966CD7" w14:textId="77777777" w:rsidR="00853455" w:rsidRPr="00242BA6" w:rsidRDefault="00853455">
      <w:pPr>
        <w:spacing w:after="0"/>
        <w:ind w:left="708" w:right="142"/>
        <w:jc w:val="both"/>
        <w:rPr>
          <w:rFonts w:ascii="Verdana" w:eastAsia="Verdana" w:hAnsi="Verdana" w:cs="Verdana"/>
          <w:i/>
          <w:iCs/>
          <w:sz w:val="21"/>
          <w:szCs w:val="21"/>
        </w:rPr>
      </w:pPr>
    </w:p>
    <w:p w14:paraId="19DA2197" w14:textId="77777777" w:rsidR="00853455" w:rsidRPr="00242BA6" w:rsidRDefault="00000000">
      <w:pPr>
        <w:spacing w:after="0"/>
        <w:ind w:left="708" w:right="142"/>
        <w:jc w:val="both"/>
        <w:rPr>
          <w:rFonts w:ascii="Verdana" w:eastAsia="Verdana" w:hAnsi="Verdana" w:cs="Verdana"/>
          <w:sz w:val="21"/>
          <w:szCs w:val="21"/>
        </w:rPr>
      </w:pPr>
      <w:r w:rsidRPr="00242BA6">
        <w:rPr>
          <w:rFonts w:ascii="Verdana" w:eastAsia="Verdana" w:hAnsi="Verdana" w:cs="Verdana"/>
          <w:i/>
          <w:iCs/>
          <w:sz w:val="21"/>
          <w:szCs w:val="21"/>
        </w:rPr>
        <w:t>48.3. La legitimación en la causa por pasiva de hecho alude a la relación procesal que se constituye entre el demandante y el demandado cuando a este último se le endilga un acto u omisión en la demanda junto con la pretensión y se le notifica para que, si así lo considera, intervenga y ejerza sus derechos de defensa y contradicción. En otros términos, es la atribución razonable de un daño y el reclamo de su respectivo resarcimiento. Su análisis se lleva a cabo en la audiencia inicial que trata el artículo 180 de la Ley 1437 de 2011.</w:t>
      </w:r>
    </w:p>
    <w:p w14:paraId="60475B25" w14:textId="77777777" w:rsidR="00853455" w:rsidRPr="00242BA6" w:rsidRDefault="00853455">
      <w:pPr>
        <w:tabs>
          <w:tab w:val="left" w:pos="8080"/>
        </w:tabs>
        <w:spacing w:after="0"/>
        <w:ind w:left="708" w:right="142"/>
        <w:jc w:val="both"/>
        <w:rPr>
          <w:rFonts w:ascii="Verdana" w:eastAsia="Verdana" w:hAnsi="Verdana" w:cs="Verdana"/>
          <w:i/>
          <w:iCs/>
          <w:sz w:val="21"/>
          <w:szCs w:val="21"/>
        </w:rPr>
      </w:pPr>
    </w:p>
    <w:p w14:paraId="2C808A9C" w14:textId="77777777" w:rsidR="00853455" w:rsidRPr="00242BA6" w:rsidRDefault="00000000">
      <w:pPr>
        <w:tabs>
          <w:tab w:val="left" w:pos="8080"/>
        </w:tabs>
        <w:spacing w:after="0"/>
        <w:ind w:left="708" w:right="142"/>
        <w:jc w:val="both"/>
        <w:rPr>
          <w:rFonts w:ascii="Verdana" w:eastAsia="Verdana" w:hAnsi="Verdana" w:cs="Verdana"/>
          <w:i/>
          <w:iCs/>
          <w:sz w:val="21"/>
          <w:szCs w:val="21"/>
        </w:rPr>
      </w:pPr>
      <w:r w:rsidRPr="00242BA6">
        <w:rPr>
          <w:rFonts w:ascii="Verdana" w:eastAsia="Verdana" w:hAnsi="Verdana" w:cs="Verdana"/>
          <w:i/>
          <w:iCs/>
          <w:sz w:val="21"/>
          <w:szCs w:val="21"/>
        </w:rPr>
        <w:t xml:space="preserve">48.4. </w:t>
      </w:r>
      <w:r w:rsidRPr="00242BA6">
        <w:rPr>
          <w:rFonts w:ascii="Verdana" w:eastAsia="Verdana" w:hAnsi="Verdana" w:cs="Verdana"/>
          <w:i/>
          <w:iCs/>
          <w:sz w:val="21"/>
          <w:szCs w:val="21"/>
          <w:u w:val="single"/>
        </w:rPr>
        <w:t>La legitimación en la causa por pasiva material concierne a quienes realmente participaron en el hecho que dio lugar a la formulación de la demanda, es decir, supone una conexión entre esos sujetos y la situación fáctica del litigio por haber causado el daño antijurídico.</w:t>
      </w:r>
      <w:r w:rsidRPr="00242BA6">
        <w:rPr>
          <w:rFonts w:ascii="Verdana" w:eastAsia="Verdana" w:hAnsi="Verdana" w:cs="Verdana"/>
          <w:i/>
          <w:iCs/>
          <w:sz w:val="21"/>
          <w:szCs w:val="21"/>
        </w:rPr>
        <w:t xml:space="preserve"> Implica un examen de fondo a partir del cual se determina si existió una participación efectiva en la producción del daño</w:t>
      </w:r>
      <w:r w:rsidRPr="00242BA6">
        <w:rPr>
          <w:rFonts w:ascii="Verdana" w:eastAsia="Verdana" w:hAnsi="Verdana" w:cs="Verdana"/>
          <w:i/>
          <w:iCs/>
          <w:sz w:val="21"/>
          <w:szCs w:val="21"/>
          <w:u w:val="single"/>
        </w:rPr>
        <w:t>, por lo que es una condición anterior y necesaria para adoptar sentencia de mérito</w:t>
      </w:r>
      <w:r w:rsidRPr="00242BA6">
        <w:rPr>
          <w:rFonts w:ascii="Verdana" w:eastAsia="Verdana" w:hAnsi="Verdana" w:cs="Verdana"/>
          <w:b/>
          <w:bCs/>
          <w:i/>
          <w:iCs/>
          <w:sz w:val="21"/>
          <w:szCs w:val="21"/>
        </w:rPr>
        <w:t>.</w:t>
      </w:r>
      <w:r w:rsidRPr="00242BA6">
        <w:rPr>
          <w:rFonts w:ascii="Verdana" w:eastAsia="Verdana" w:hAnsi="Verdana" w:cs="Verdana"/>
          <w:i/>
          <w:iCs/>
          <w:sz w:val="21"/>
          <w:szCs w:val="21"/>
        </w:rPr>
        <w:t xml:space="preserve"> De ahí que, por regla general, su análisis debe efectuarse en la decisión de fondo y una vez surtida la etapa probatoria; a menos que previamente exista absoluta certeza de su inobservancia, evento en el cual, de forma excepcional y con base en todas las pruebas allegadas de manera adecuada, podrá examinarse en las etapas iniciales del proceso, incluida la audiencia prevista en el artículo 180 de la Ley 1437 de 2011”. (Subraya fuera del texto original).</w:t>
      </w:r>
    </w:p>
    <w:p w14:paraId="5A52594A" w14:textId="77777777" w:rsidR="00853455" w:rsidRPr="00242BA6" w:rsidRDefault="00853455">
      <w:pPr>
        <w:tabs>
          <w:tab w:val="left" w:pos="8080"/>
        </w:tabs>
        <w:spacing w:after="0"/>
        <w:ind w:right="142"/>
        <w:jc w:val="both"/>
        <w:rPr>
          <w:rFonts w:ascii="Verdana" w:eastAsia="Verdana" w:hAnsi="Verdana" w:cs="Verdana"/>
          <w:sz w:val="21"/>
          <w:szCs w:val="21"/>
        </w:rPr>
      </w:pPr>
    </w:p>
    <w:p w14:paraId="243844D3" w14:textId="1064ED5A" w:rsidR="00853455" w:rsidRPr="00242BA6" w:rsidRDefault="00000000">
      <w:pPr>
        <w:tabs>
          <w:tab w:val="left" w:pos="8080"/>
        </w:tabs>
        <w:spacing w:after="0"/>
        <w:ind w:right="142"/>
        <w:jc w:val="both"/>
        <w:rPr>
          <w:rFonts w:ascii="Verdana" w:eastAsia="Verdana" w:hAnsi="Verdana" w:cs="Verdana"/>
          <w:b/>
          <w:bCs/>
          <w:sz w:val="21"/>
          <w:szCs w:val="21"/>
        </w:rPr>
      </w:pPr>
      <w:r w:rsidRPr="00242BA6">
        <w:rPr>
          <w:rFonts w:ascii="Verdana" w:eastAsia="Verdana" w:hAnsi="Verdana" w:cs="Verdana"/>
          <w:sz w:val="21"/>
          <w:szCs w:val="21"/>
        </w:rPr>
        <w:t>De la citada normativa se tiene que, mi representada no cuenta con legitimación material en la causa por pasiva, por cuanto, el Ministerio de Ambiente y Desarrollo Sostenible no tiene vinculación con los hechos sustentados en la demanda, por cuanto,</w:t>
      </w:r>
      <w:r w:rsidRPr="00242BA6">
        <w:rPr>
          <w:rFonts w:ascii="Verdana" w:eastAsia="Verdana" w:hAnsi="Verdana" w:cs="Verdana"/>
          <w:b/>
          <w:bCs/>
          <w:sz w:val="21"/>
          <w:szCs w:val="21"/>
        </w:rPr>
        <w:t xml:space="preserve"> las competencias de mi representada no tienen vínculo que le permitan cesar la amenaza o afectación a los presuntos derechos e intereses vulnerados a</w:t>
      </w:r>
      <w:r w:rsidR="0008321B">
        <w:rPr>
          <w:rFonts w:ascii="Verdana" w:eastAsia="Verdana" w:hAnsi="Verdana" w:cs="Verdana"/>
          <w:b/>
          <w:bCs/>
          <w:sz w:val="21"/>
          <w:szCs w:val="21"/>
        </w:rPr>
        <w:t xml:space="preserve"> </w:t>
      </w:r>
      <w:r w:rsidRPr="00242BA6">
        <w:rPr>
          <w:rFonts w:ascii="Verdana" w:eastAsia="Verdana" w:hAnsi="Verdana" w:cs="Verdana"/>
          <w:b/>
          <w:bCs/>
          <w:sz w:val="21"/>
          <w:szCs w:val="21"/>
        </w:rPr>
        <w:t>l</w:t>
      </w:r>
      <w:r w:rsidR="0008321B">
        <w:rPr>
          <w:rFonts w:ascii="Verdana" w:eastAsia="Verdana" w:hAnsi="Verdana" w:cs="Verdana"/>
          <w:b/>
          <w:bCs/>
          <w:sz w:val="21"/>
          <w:szCs w:val="21"/>
        </w:rPr>
        <w:t>a</w:t>
      </w:r>
      <w:r w:rsidRPr="00242BA6">
        <w:rPr>
          <w:rFonts w:ascii="Verdana" w:eastAsia="Verdana" w:hAnsi="Verdana" w:cs="Verdana"/>
          <w:b/>
          <w:bCs/>
          <w:sz w:val="21"/>
          <w:szCs w:val="21"/>
        </w:rPr>
        <w:t xml:space="preserve"> accionante.</w:t>
      </w:r>
    </w:p>
    <w:p w14:paraId="1DB51D6F" w14:textId="77777777" w:rsidR="00853455" w:rsidRPr="00242BA6" w:rsidRDefault="00853455">
      <w:pPr>
        <w:tabs>
          <w:tab w:val="left" w:pos="8080"/>
        </w:tabs>
        <w:spacing w:after="0"/>
        <w:ind w:right="142"/>
        <w:jc w:val="both"/>
        <w:rPr>
          <w:rFonts w:ascii="Verdana" w:eastAsia="Verdana" w:hAnsi="Verdana" w:cs="Verdana"/>
          <w:sz w:val="21"/>
          <w:szCs w:val="21"/>
        </w:rPr>
      </w:pPr>
    </w:p>
    <w:p w14:paraId="4836E971" w14:textId="1CC19507" w:rsidR="00853455" w:rsidRPr="00242BA6" w:rsidRDefault="00000000">
      <w:pPr>
        <w:tabs>
          <w:tab w:val="left" w:pos="8080"/>
        </w:tabs>
        <w:spacing w:after="0"/>
        <w:ind w:right="142"/>
        <w:jc w:val="both"/>
        <w:rPr>
          <w:rFonts w:ascii="Verdana" w:eastAsia="Verdana" w:hAnsi="Verdana" w:cs="Verdana"/>
          <w:sz w:val="21"/>
          <w:szCs w:val="21"/>
        </w:rPr>
      </w:pPr>
      <w:r w:rsidRPr="00242BA6">
        <w:rPr>
          <w:rFonts w:ascii="Verdana" w:eastAsia="Verdana" w:hAnsi="Verdana" w:cs="Verdana"/>
          <w:sz w:val="21"/>
          <w:szCs w:val="21"/>
        </w:rPr>
        <w:t xml:space="preserve">Así las cosas, en el caso sub examine, se encuentra acreditada con suficiencia la falta de legitimación en la causa por pasiva, como quiera que el Ministerio de Ambiente y Desarrollo Sostenible en el ámbito de sus competencias, y funciones constitucionales y legales no tiene injerencia en las acciones que deben tomar los demás actores procesales, particularmente las autoridades </w:t>
      </w:r>
      <w:r w:rsidR="0008321B">
        <w:rPr>
          <w:rFonts w:ascii="Verdana" w:eastAsia="Verdana" w:hAnsi="Verdana" w:cs="Verdana"/>
          <w:sz w:val="21"/>
          <w:szCs w:val="21"/>
        </w:rPr>
        <w:t xml:space="preserve">del Ente Territorial del </w:t>
      </w:r>
      <w:r w:rsidR="0008321B">
        <w:rPr>
          <w:rFonts w:ascii="Verdana" w:eastAsia="Verdana" w:hAnsi="Verdana" w:cs="Verdana"/>
          <w:b/>
          <w:bCs/>
          <w:sz w:val="21"/>
          <w:szCs w:val="21"/>
        </w:rPr>
        <w:t>Municipio de Aquitania</w:t>
      </w:r>
      <w:r w:rsidR="0008321B">
        <w:rPr>
          <w:rFonts w:ascii="Verdana" w:eastAsia="Verdana" w:hAnsi="Verdana" w:cs="Verdana"/>
          <w:sz w:val="21"/>
          <w:szCs w:val="21"/>
        </w:rPr>
        <w:t xml:space="preserve">, la </w:t>
      </w:r>
      <w:r w:rsidR="0008321B">
        <w:rPr>
          <w:rFonts w:ascii="Verdana" w:eastAsia="Verdana" w:hAnsi="Verdana" w:cs="Verdana"/>
          <w:b/>
          <w:bCs/>
          <w:sz w:val="21"/>
          <w:szCs w:val="21"/>
        </w:rPr>
        <w:t>Gobernación de Boyacá</w:t>
      </w:r>
      <w:r w:rsidR="0008321B">
        <w:rPr>
          <w:rFonts w:ascii="Verdana" w:eastAsia="Verdana" w:hAnsi="Verdana" w:cs="Verdana"/>
          <w:sz w:val="21"/>
          <w:szCs w:val="21"/>
        </w:rPr>
        <w:t xml:space="preserve">, </w:t>
      </w:r>
      <w:r w:rsidRPr="00242BA6">
        <w:rPr>
          <w:rFonts w:ascii="Verdana" w:eastAsia="Verdana" w:hAnsi="Verdana" w:cs="Verdana"/>
          <w:sz w:val="21"/>
          <w:szCs w:val="21"/>
        </w:rPr>
        <w:t xml:space="preserve">y/o </w:t>
      </w:r>
      <w:r w:rsidRPr="00242BA6">
        <w:rPr>
          <w:rFonts w:ascii="Verdana" w:eastAsia="Verdana" w:hAnsi="Verdana" w:cs="Verdana"/>
          <w:b/>
          <w:bCs/>
          <w:sz w:val="21"/>
          <w:szCs w:val="21"/>
        </w:rPr>
        <w:t xml:space="preserve">LA AUTORIDAD </w:t>
      </w:r>
      <w:r w:rsidRPr="00242BA6">
        <w:rPr>
          <w:rFonts w:ascii="Verdana" w:eastAsia="Verdana" w:hAnsi="Verdana" w:cs="Verdana"/>
          <w:b/>
          <w:bCs/>
          <w:sz w:val="21"/>
          <w:szCs w:val="21"/>
        </w:rPr>
        <w:lastRenderedPageBreak/>
        <w:t xml:space="preserve">AMBIENTAL </w:t>
      </w:r>
      <w:r w:rsidRPr="00242BA6">
        <w:rPr>
          <w:rFonts w:ascii="Verdana" w:eastAsia="Verdana" w:hAnsi="Verdana" w:cs="Verdana"/>
          <w:sz w:val="21"/>
          <w:szCs w:val="21"/>
        </w:rPr>
        <w:t>territorial que tenga la debida competencia, de ser el caso, puesto que, esta cartera no es quien ha vulnerado o amenazado los derechos invocados por l</w:t>
      </w:r>
      <w:r w:rsidR="00242BA6" w:rsidRPr="00242BA6">
        <w:rPr>
          <w:rFonts w:ascii="Verdana" w:eastAsia="Verdana" w:hAnsi="Verdana" w:cs="Verdana"/>
          <w:sz w:val="21"/>
          <w:szCs w:val="21"/>
        </w:rPr>
        <w:t>a</w:t>
      </w:r>
      <w:r w:rsidRPr="00242BA6">
        <w:rPr>
          <w:rFonts w:ascii="Verdana" w:eastAsia="Verdana" w:hAnsi="Verdana" w:cs="Verdana"/>
          <w:sz w:val="21"/>
          <w:szCs w:val="21"/>
        </w:rPr>
        <w:t xml:space="preserve"> accionante.</w:t>
      </w:r>
    </w:p>
    <w:p w14:paraId="7DA65DC7" w14:textId="77777777" w:rsidR="006E6B99" w:rsidRPr="00242BA6" w:rsidRDefault="006E6B99">
      <w:pPr>
        <w:tabs>
          <w:tab w:val="left" w:pos="8080"/>
        </w:tabs>
        <w:spacing w:after="0"/>
        <w:ind w:right="142"/>
        <w:jc w:val="both"/>
        <w:rPr>
          <w:rFonts w:ascii="Verdana" w:eastAsia="Verdana" w:hAnsi="Verdana" w:cs="Verdana"/>
          <w:sz w:val="21"/>
          <w:szCs w:val="21"/>
        </w:rPr>
      </w:pPr>
    </w:p>
    <w:p w14:paraId="6A10C408" w14:textId="497EE896" w:rsidR="00DD0249" w:rsidRPr="0008321B" w:rsidRDefault="00000000" w:rsidP="0008321B">
      <w:pPr>
        <w:tabs>
          <w:tab w:val="left" w:pos="8080"/>
        </w:tabs>
        <w:spacing w:after="0"/>
        <w:ind w:right="142"/>
        <w:jc w:val="both"/>
        <w:rPr>
          <w:rFonts w:ascii="Verdana" w:eastAsia="Verdana" w:hAnsi="Verdana" w:cs="Verdana"/>
          <w:sz w:val="21"/>
          <w:szCs w:val="21"/>
        </w:rPr>
      </w:pPr>
      <w:r w:rsidRPr="00242BA6">
        <w:rPr>
          <w:rFonts w:ascii="Verdana" w:eastAsia="Verdana" w:hAnsi="Verdana" w:cs="Verdana"/>
          <w:sz w:val="21"/>
          <w:szCs w:val="21"/>
        </w:rPr>
        <w:t>Conforme a lo anterior, se materializa para este Ministerio la excepción denominada falta de legitimación en la causa por pasiva, pues de un lado, el vínculo material queda excluido con la valoración de los hechos que se narran en la demanda y las pruebas aportadas a la misma, y de otro, el vínculo funcional se desvirtúa al analizar, en el contexto del principio de legalidad, y las atribuciones legales de esta Entidad vinculada.</w:t>
      </w:r>
    </w:p>
    <w:p w14:paraId="6DA6BA7B" w14:textId="77777777" w:rsidR="00DD0249" w:rsidRDefault="00DD0249">
      <w:pPr>
        <w:spacing w:after="0"/>
        <w:jc w:val="both"/>
        <w:rPr>
          <w:rFonts w:ascii="Verdana" w:eastAsia="Verdana" w:hAnsi="Verdana" w:cs="Verdana"/>
          <w:b/>
          <w:bCs/>
          <w:sz w:val="21"/>
          <w:szCs w:val="21"/>
        </w:rPr>
      </w:pPr>
    </w:p>
    <w:p w14:paraId="132DECFA" w14:textId="77777777" w:rsidR="00DD0249" w:rsidRDefault="00DD0249">
      <w:pPr>
        <w:spacing w:after="0"/>
        <w:jc w:val="both"/>
        <w:rPr>
          <w:rFonts w:ascii="Verdana" w:eastAsia="Verdana" w:hAnsi="Verdana" w:cs="Verdana"/>
          <w:b/>
          <w:bCs/>
          <w:sz w:val="21"/>
          <w:szCs w:val="21"/>
        </w:rPr>
      </w:pPr>
    </w:p>
    <w:p w14:paraId="171F2B45" w14:textId="77777777" w:rsidR="00853455" w:rsidRPr="00242BA6" w:rsidRDefault="00000000">
      <w:pPr>
        <w:numPr>
          <w:ilvl w:val="0"/>
          <w:numId w:val="6"/>
        </w:numPr>
        <w:pBdr>
          <w:top w:val="nil"/>
          <w:left w:val="nil"/>
          <w:bottom w:val="nil"/>
          <w:right w:val="nil"/>
          <w:between w:val="nil"/>
        </w:pBdr>
        <w:tabs>
          <w:tab w:val="left" w:pos="8080"/>
        </w:tabs>
        <w:spacing w:after="0"/>
        <w:ind w:right="142"/>
        <w:jc w:val="center"/>
        <w:rPr>
          <w:rFonts w:ascii="Verdana" w:eastAsia="Verdana" w:hAnsi="Verdana" w:cs="Verdana"/>
          <w:b/>
          <w:bCs/>
          <w:color w:val="000000"/>
          <w:sz w:val="21"/>
          <w:szCs w:val="21"/>
        </w:rPr>
      </w:pPr>
      <w:r w:rsidRPr="00242BA6">
        <w:rPr>
          <w:rFonts w:ascii="Verdana" w:eastAsia="Verdana" w:hAnsi="Verdana" w:cs="Verdana"/>
          <w:b/>
          <w:bCs/>
          <w:color w:val="000000"/>
          <w:sz w:val="21"/>
          <w:szCs w:val="21"/>
        </w:rPr>
        <w:t>EXCEPCIONES DE MÉRITO</w:t>
      </w:r>
    </w:p>
    <w:p w14:paraId="21CBAA4B" w14:textId="77777777" w:rsidR="00853455" w:rsidRPr="00242BA6" w:rsidRDefault="00853455">
      <w:pPr>
        <w:tabs>
          <w:tab w:val="left" w:pos="8080"/>
        </w:tabs>
        <w:spacing w:after="0"/>
        <w:ind w:right="142"/>
        <w:jc w:val="both"/>
        <w:rPr>
          <w:rFonts w:ascii="Verdana" w:eastAsia="Verdana" w:hAnsi="Verdana" w:cs="Verdana"/>
          <w:b/>
          <w:bCs/>
          <w:sz w:val="21"/>
          <w:szCs w:val="21"/>
        </w:rPr>
      </w:pPr>
    </w:p>
    <w:p w14:paraId="1D50C9E1" w14:textId="77777777" w:rsidR="00853455" w:rsidRPr="00242BA6" w:rsidRDefault="00853455">
      <w:pPr>
        <w:tabs>
          <w:tab w:val="left" w:pos="8080"/>
        </w:tabs>
        <w:spacing w:after="0"/>
        <w:ind w:right="142"/>
        <w:jc w:val="both"/>
        <w:rPr>
          <w:rFonts w:ascii="Verdana" w:eastAsia="Verdana" w:hAnsi="Verdana" w:cs="Verdana"/>
          <w:b/>
          <w:bCs/>
          <w:sz w:val="21"/>
          <w:szCs w:val="21"/>
        </w:rPr>
      </w:pPr>
    </w:p>
    <w:p w14:paraId="3F5D6CEB" w14:textId="77777777" w:rsidR="00853455" w:rsidRPr="00242BA6" w:rsidRDefault="00000000">
      <w:pPr>
        <w:spacing w:after="0"/>
        <w:jc w:val="both"/>
        <w:rPr>
          <w:rFonts w:ascii="Verdana" w:eastAsia="Verdana" w:hAnsi="Verdana" w:cs="Verdana"/>
          <w:b/>
          <w:bCs/>
          <w:sz w:val="21"/>
          <w:szCs w:val="21"/>
        </w:rPr>
      </w:pPr>
      <w:r w:rsidRPr="00242BA6">
        <w:rPr>
          <w:rFonts w:ascii="Verdana" w:eastAsia="Verdana" w:hAnsi="Verdana" w:cs="Verdana"/>
          <w:b/>
          <w:bCs/>
          <w:sz w:val="21"/>
          <w:szCs w:val="21"/>
        </w:rPr>
        <w:t>1. INEXISTENCIA DE VULNERACIÓN DE DERECHOS CONFORME A LAS FUNCIONES Y OBJETO DEL MINISTERIO DE AMBIENTE Y DESARROLLO SOSTENIBLE</w:t>
      </w:r>
    </w:p>
    <w:p w14:paraId="7E284557" w14:textId="77777777" w:rsidR="00853455" w:rsidRPr="00242BA6" w:rsidRDefault="00853455">
      <w:pPr>
        <w:tabs>
          <w:tab w:val="left" w:pos="8080"/>
        </w:tabs>
        <w:spacing w:after="0"/>
        <w:ind w:right="142"/>
        <w:jc w:val="both"/>
        <w:rPr>
          <w:rFonts w:ascii="Verdana" w:eastAsia="Verdana" w:hAnsi="Verdana" w:cs="Verdana"/>
          <w:sz w:val="21"/>
          <w:szCs w:val="21"/>
        </w:rPr>
      </w:pPr>
    </w:p>
    <w:p w14:paraId="69F90FDE" w14:textId="77777777" w:rsidR="00853455" w:rsidRPr="00242BA6" w:rsidRDefault="00000000">
      <w:pPr>
        <w:spacing w:after="0"/>
        <w:jc w:val="both"/>
        <w:rPr>
          <w:rFonts w:ascii="Verdana" w:eastAsia="Verdana" w:hAnsi="Verdana" w:cs="Verdana"/>
          <w:sz w:val="21"/>
          <w:szCs w:val="21"/>
        </w:rPr>
      </w:pPr>
      <w:r w:rsidRPr="00242BA6">
        <w:rPr>
          <w:rFonts w:ascii="Verdana" w:eastAsia="Verdana" w:hAnsi="Verdana" w:cs="Verdana"/>
          <w:sz w:val="21"/>
          <w:szCs w:val="21"/>
        </w:rPr>
        <w:t>El Ministerio de Ambiente y Desarrollo Sostenible, tiene la función de ser el organismo rector de la gestión del ambiente y de los recursos naturales renovables, encargado de orientar y regular el ordenamiento ambiental del territorio y de definir las políticas y regulaciones a las que se sujetarán la recuperación, conservación, protección, ordenamiento, manejo, uso y aprovechamiento sostenible de los recursos naturales renovables y del ambiente de la Nación, a fin de asegurar el desarrollo sostenible, sin perjuicio de la funciones asignadas a otros sectores.</w:t>
      </w:r>
    </w:p>
    <w:p w14:paraId="12E29BD5" w14:textId="77777777" w:rsidR="00853455" w:rsidRPr="00242BA6" w:rsidRDefault="00853455">
      <w:pPr>
        <w:spacing w:after="0"/>
        <w:jc w:val="both"/>
        <w:rPr>
          <w:rFonts w:ascii="Verdana" w:eastAsia="Verdana" w:hAnsi="Verdana" w:cs="Verdana"/>
          <w:sz w:val="21"/>
          <w:szCs w:val="21"/>
        </w:rPr>
      </w:pPr>
    </w:p>
    <w:p w14:paraId="1A80E83D" w14:textId="77777777" w:rsidR="00853455" w:rsidRPr="00242BA6" w:rsidRDefault="00000000">
      <w:pPr>
        <w:spacing w:after="0"/>
        <w:jc w:val="both"/>
        <w:rPr>
          <w:rFonts w:ascii="Verdana" w:eastAsia="Verdana" w:hAnsi="Verdana" w:cs="Verdana"/>
          <w:sz w:val="21"/>
          <w:szCs w:val="21"/>
        </w:rPr>
      </w:pPr>
      <w:r w:rsidRPr="00242BA6">
        <w:rPr>
          <w:rFonts w:ascii="Verdana" w:eastAsia="Verdana" w:hAnsi="Verdana" w:cs="Verdana"/>
          <w:sz w:val="21"/>
          <w:szCs w:val="21"/>
        </w:rPr>
        <w:t>En relación con lo anotado, el Ministerio de Ambiente y Desarrollo Sostenible formulará, junto con el Presidente de la República, establecen la Política Nacional Ambiental y de recursos naturales renovables. De igual manera, dirige el Sistema Nacional Ambiental SINA, organizado de conformidad con la Ley 99 de 1993, para asegurar la adopción y ejecución de las políticas, planes, programas y proyectos, para garantizar el cumplimiento de los deberes y derechos del Estado y de los particulares en relación con el ambiente y el patrimonio natural de la Nación.</w:t>
      </w:r>
    </w:p>
    <w:p w14:paraId="5E5A25EE" w14:textId="77777777" w:rsidR="00853455" w:rsidRPr="00242BA6" w:rsidRDefault="00853455">
      <w:pPr>
        <w:spacing w:after="0"/>
        <w:jc w:val="both"/>
        <w:rPr>
          <w:rFonts w:ascii="Verdana" w:eastAsia="Verdana" w:hAnsi="Verdana" w:cs="Verdana"/>
          <w:sz w:val="21"/>
          <w:szCs w:val="21"/>
        </w:rPr>
      </w:pPr>
    </w:p>
    <w:p w14:paraId="436DF706" w14:textId="77777777" w:rsidR="00853455" w:rsidRPr="00242BA6" w:rsidRDefault="00000000">
      <w:pPr>
        <w:spacing w:after="0"/>
        <w:jc w:val="both"/>
        <w:rPr>
          <w:rFonts w:ascii="Verdana" w:eastAsia="Verdana" w:hAnsi="Verdana" w:cs="Verdana"/>
          <w:sz w:val="21"/>
          <w:szCs w:val="21"/>
        </w:rPr>
      </w:pPr>
      <w:r w:rsidRPr="00242BA6">
        <w:rPr>
          <w:rFonts w:ascii="Verdana" w:eastAsia="Verdana" w:hAnsi="Verdana" w:cs="Verdana"/>
          <w:sz w:val="21"/>
          <w:szCs w:val="21"/>
        </w:rPr>
        <w:t>Los objetivos y las funciones de esta cartera ministerial quedaron claramente definidas en los artículos 1 y 2 del Decreto Ley 3570 de 2011, como antes se detalló, se reitera, así:</w:t>
      </w:r>
    </w:p>
    <w:p w14:paraId="6CAA79AB" w14:textId="77777777" w:rsidR="00853455" w:rsidRPr="00242BA6" w:rsidRDefault="00853455">
      <w:pPr>
        <w:spacing w:after="0"/>
        <w:jc w:val="both"/>
        <w:rPr>
          <w:rFonts w:ascii="Verdana" w:eastAsia="Verdana" w:hAnsi="Verdana" w:cs="Verdana"/>
          <w:sz w:val="21"/>
          <w:szCs w:val="21"/>
        </w:rPr>
      </w:pPr>
    </w:p>
    <w:p w14:paraId="630A82D0" w14:textId="77777777" w:rsidR="00853455" w:rsidRPr="00242BA6" w:rsidRDefault="00000000">
      <w:pPr>
        <w:spacing w:after="0"/>
        <w:ind w:left="708"/>
        <w:jc w:val="both"/>
        <w:rPr>
          <w:rFonts w:ascii="Verdana" w:eastAsia="Verdana" w:hAnsi="Verdana" w:cs="Verdana"/>
          <w:i/>
          <w:iCs/>
          <w:sz w:val="21"/>
          <w:szCs w:val="21"/>
        </w:rPr>
      </w:pPr>
      <w:r w:rsidRPr="00242BA6">
        <w:rPr>
          <w:rFonts w:ascii="Verdana" w:eastAsia="Verdana" w:hAnsi="Verdana" w:cs="Verdana"/>
          <w:i/>
          <w:iCs/>
          <w:sz w:val="21"/>
          <w:szCs w:val="21"/>
        </w:rPr>
        <w:t>“</w:t>
      </w:r>
      <w:r w:rsidRPr="00242BA6">
        <w:rPr>
          <w:rFonts w:ascii="Verdana" w:eastAsia="Verdana" w:hAnsi="Verdana" w:cs="Verdana"/>
          <w:b/>
          <w:bCs/>
          <w:i/>
          <w:iCs/>
          <w:sz w:val="21"/>
          <w:szCs w:val="21"/>
        </w:rPr>
        <w:t>ARTÍCULO 1°. Objetivos del Ministerio.</w:t>
      </w:r>
      <w:r w:rsidRPr="00242BA6">
        <w:rPr>
          <w:rFonts w:ascii="Verdana" w:eastAsia="Verdana" w:hAnsi="Verdana" w:cs="Verdana"/>
          <w:i/>
          <w:iCs/>
          <w:sz w:val="21"/>
          <w:szCs w:val="21"/>
        </w:rPr>
        <w:t xml:space="preserve"> </w:t>
      </w:r>
      <w:r w:rsidRPr="00242BA6">
        <w:rPr>
          <w:rFonts w:ascii="Verdana" w:eastAsia="Verdana" w:hAnsi="Verdana" w:cs="Verdana"/>
          <w:i/>
          <w:iCs/>
          <w:sz w:val="21"/>
          <w:szCs w:val="21"/>
          <w:u w:val="single"/>
        </w:rPr>
        <w:t>El Ministerio de Ambiente y Desarrollo Sostenible  es el rector de la gestión del ambiente y de los recursos naturales renovables, encargado de  orientar y regular el ordenamiento ambiental del territorio y de definir las políticas y  regulaciones</w:t>
      </w:r>
      <w:r w:rsidRPr="00242BA6">
        <w:rPr>
          <w:rFonts w:ascii="Verdana" w:eastAsia="Verdana" w:hAnsi="Verdana" w:cs="Verdana"/>
          <w:i/>
          <w:iCs/>
          <w:sz w:val="21"/>
          <w:szCs w:val="21"/>
        </w:rPr>
        <w:t xml:space="preserve"> a las que se sujetarán la recuperación, conservación, protección,  ordenamiento, manejo, uso y aprovechamiento sostenible de los recursos naturales  renovables y del ambiente de la Nación, a fin de asegurar el desarrollo sostenible, sin  perjuicio de las funciones asignadas a otros sectores. </w:t>
      </w:r>
    </w:p>
    <w:p w14:paraId="254962C5" w14:textId="77777777" w:rsidR="00853455" w:rsidRPr="00242BA6" w:rsidRDefault="00853455">
      <w:pPr>
        <w:spacing w:after="0"/>
        <w:ind w:left="708"/>
        <w:jc w:val="both"/>
        <w:rPr>
          <w:rFonts w:ascii="Verdana" w:eastAsia="Verdana" w:hAnsi="Verdana" w:cs="Verdana"/>
          <w:i/>
          <w:iCs/>
          <w:sz w:val="21"/>
          <w:szCs w:val="21"/>
        </w:rPr>
      </w:pPr>
    </w:p>
    <w:p w14:paraId="0B5EE70D" w14:textId="77777777" w:rsidR="00853455" w:rsidRPr="00242BA6" w:rsidRDefault="00000000">
      <w:pPr>
        <w:spacing w:after="0"/>
        <w:ind w:left="708"/>
        <w:jc w:val="both"/>
        <w:rPr>
          <w:rFonts w:ascii="Verdana" w:eastAsia="Verdana" w:hAnsi="Verdana" w:cs="Verdana"/>
          <w:i/>
          <w:iCs/>
          <w:sz w:val="21"/>
          <w:szCs w:val="21"/>
        </w:rPr>
      </w:pPr>
      <w:r w:rsidRPr="00242BA6">
        <w:rPr>
          <w:rFonts w:ascii="Verdana" w:eastAsia="Verdana" w:hAnsi="Verdana" w:cs="Verdana"/>
          <w:i/>
          <w:iCs/>
          <w:sz w:val="21"/>
          <w:szCs w:val="21"/>
        </w:rPr>
        <w:t>El Ministerio de Ambiente</w:t>
      </w:r>
      <w:r w:rsidRPr="00242BA6">
        <w:rPr>
          <w:rFonts w:ascii="Verdana" w:eastAsia="Verdana" w:hAnsi="Verdana" w:cs="Verdana"/>
          <w:sz w:val="21"/>
          <w:szCs w:val="21"/>
        </w:rPr>
        <w:t xml:space="preserve">     </w:t>
      </w:r>
      <w:r w:rsidRPr="00242BA6">
        <w:rPr>
          <w:rFonts w:ascii="Verdana" w:eastAsia="Verdana" w:hAnsi="Verdana" w:cs="Verdana"/>
          <w:i/>
          <w:iCs/>
          <w:sz w:val="21"/>
          <w:szCs w:val="21"/>
        </w:rPr>
        <w:t xml:space="preserve"> y Desarrollo Sostenible formulará, junto con el presidente de la República, la política</w:t>
      </w:r>
      <w:r w:rsidRPr="00242BA6">
        <w:rPr>
          <w:rFonts w:ascii="Verdana" w:eastAsia="Verdana" w:hAnsi="Verdana" w:cs="Verdana"/>
          <w:sz w:val="21"/>
          <w:szCs w:val="21"/>
        </w:rPr>
        <w:t xml:space="preserve">     </w:t>
      </w:r>
      <w:r w:rsidRPr="00242BA6">
        <w:rPr>
          <w:rFonts w:ascii="Verdana" w:eastAsia="Verdana" w:hAnsi="Verdana" w:cs="Verdana"/>
          <w:i/>
          <w:iCs/>
          <w:sz w:val="21"/>
          <w:szCs w:val="21"/>
        </w:rPr>
        <w:t xml:space="preserve"> nacional ambiental y de recursos naturales renovables, de manera que se garantice el derecho de todas las </w:t>
      </w:r>
      <w:r w:rsidRPr="00242BA6">
        <w:rPr>
          <w:rFonts w:ascii="Verdana" w:eastAsia="Verdana" w:hAnsi="Verdana" w:cs="Verdana"/>
          <w:i/>
          <w:iCs/>
          <w:sz w:val="21"/>
          <w:szCs w:val="21"/>
        </w:rPr>
        <w:lastRenderedPageBreak/>
        <w:t xml:space="preserve">personas a gozar de un medio ambiente sano y se proteja el patrimonio natural y la soberanía de la Nación. </w:t>
      </w:r>
    </w:p>
    <w:p w14:paraId="52D29C23" w14:textId="77777777" w:rsidR="00853455" w:rsidRPr="00242BA6" w:rsidRDefault="00853455">
      <w:pPr>
        <w:spacing w:after="0"/>
        <w:ind w:left="708"/>
        <w:jc w:val="both"/>
        <w:rPr>
          <w:rFonts w:ascii="Verdana" w:eastAsia="Verdana" w:hAnsi="Verdana" w:cs="Verdana"/>
          <w:i/>
          <w:iCs/>
          <w:sz w:val="21"/>
          <w:szCs w:val="21"/>
        </w:rPr>
      </w:pPr>
    </w:p>
    <w:p w14:paraId="74BCD051" w14:textId="77777777" w:rsidR="00853455" w:rsidRPr="00242BA6" w:rsidRDefault="00000000">
      <w:pPr>
        <w:spacing w:after="0"/>
        <w:ind w:left="708"/>
        <w:jc w:val="both"/>
        <w:rPr>
          <w:rFonts w:ascii="Verdana" w:eastAsia="Verdana" w:hAnsi="Verdana" w:cs="Verdana"/>
          <w:i/>
          <w:iCs/>
          <w:sz w:val="21"/>
          <w:szCs w:val="21"/>
        </w:rPr>
      </w:pPr>
      <w:r w:rsidRPr="00242BA6">
        <w:rPr>
          <w:rFonts w:ascii="Verdana" w:eastAsia="Verdana" w:hAnsi="Verdana" w:cs="Verdana"/>
          <w:i/>
          <w:iCs/>
          <w:sz w:val="21"/>
          <w:szCs w:val="21"/>
        </w:rPr>
        <w:t xml:space="preserve">Corresponde al Ministerio de Ambiente y Desarrollo Sostenible dirigir el Sistema Nacional Ambiental (SINA), organizado de conformidad con la Ley 99 de 1993, para asegurar la adopción y ejecución de las políticas, planes, programas y proyectos respectivos, en orden a garantizar el cumplimiento de los deberes y derechos del Estado y de los particulares en relación con el ambiente y el patrimonio natural de la Nación. </w:t>
      </w:r>
    </w:p>
    <w:p w14:paraId="0A9098F5" w14:textId="77777777" w:rsidR="00853455" w:rsidRPr="00242BA6" w:rsidRDefault="00853455">
      <w:pPr>
        <w:spacing w:after="0"/>
        <w:ind w:left="708"/>
        <w:jc w:val="both"/>
        <w:rPr>
          <w:rFonts w:ascii="Verdana" w:eastAsia="Verdana" w:hAnsi="Verdana" w:cs="Verdana"/>
          <w:i/>
          <w:iCs/>
          <w:sz w:val="21"/>
          <w:szCs w:val="21"/>
        </w:rPr>
      </w:pPr>
    </w:p>
    <w:p w14:paraId="6848A746" w14:textId="77777777" w:rsidR="00853455" w:rsidRPr="00242BA6" w:rsidRDefault="00000000">
      <w:pPr>
        <w:spacing w:after="0"/>
        <w:ind w:left="708"/>
        <w:jc w:val="both"/>
        <w:rPr>
          <w:rFonts w:ascii="Verdana" w:eastAsia="Verdana" w:hAnsi="Verdana" w:cs="Verdana"/>
          <w:i/>
          <w:iCs/>
          <w:sz w:val="21"/>
          <w:szCs w:val="21"/>
        </w:rPr>
      </w:pPr>
      <w:r w:rsidRPr="00242BA6">
        <w:rPr>
          <w:rFonts w:ascii="Verdana" w:eastAsia="Verdana" w:hAnsi="Verdana" w:cs="Verdana"/>
          <w:b/>
          <w:bCs/>
          <w:i/>
          <w:iCs/>
          <w:sz w:val="21"/>
          <w:szCs w:val="21"/>
        </w:rPr>
        <w:t>ARTÍCULO 2o. FUNCIONES.</w:t>
      </w:r>
      <w:r w:rsidRPr="00242BA6">
        <w:rPr>
          <w:rFonts w:ascii="Verdana" w:eastAsia="Verdana" w:hAnsi="Verdana" w:cs="Verdana"/>
          <w:i/>
          <w:iCs/>
          <w:sz w:val="21"/>
          <w:szCs w:val="21"/>
        </w:rPr>
        <w:t xml:space="preserve"> Además de las funciones determinadas en la Constitución Política y en el artículo 59 de la Ley 489 de 1998 y en las demás leyes, el Ministerio de Ambiente y Desarrollo Sostenible cumplirá las siguientes funciones:</w:t>
      </w:r>
    </w:p>
    <w:p w14:paraId="46461214" w14:textId="77777777" w:rsidR="00853455" w:rsidRPr="00242BA6" w:rsidRDefault="00853455">
      <w:pPr>
        <w:spacing w:after="0"/>
        <w:ind w:left="708"/>
        <w:jc w:val="both"/>
        <w:rPr>
          <w:rFonts w:ascii="Verdana" w:eastAsia="Verdana" w:hAnsi="Verdana" w:cs="Verdana"/>
          <w:i/>
          <w:iCs/>
          <w:sz w:val="21"/>
          <w:szCs w:val="21"/>
        </w:rPr>
      </w:pPr>
    </w:p>
    <w:p w14:paraId="09306774" w14:textId="77777777" w:rsidR="00853455" w:rsidRPr="00242BA6" w:rsidRDefault="00000000">
      <w:pPr>
        <w:spacing w:after="0"/>
        <w:ind w:left="708"/>
        <w:jc w:val="both"/>
        <w:rPr>
          <w:rFonts w:ascii="Verdana" w:eastAsia="Verdana" w:hAnsi="Verdana" w:cs="Verdana"/>
          <w:i/>
          <w:iCs/>
          <w:sz w:val="21"/>
          <w:szCs w:val="21"/>
        </w:rPr>
      </w:pPr>
      <w:r w:rsidRPr="00242BA6">
        <w:rPr>
          <w:rFonts w:ascii="Verdana" w:eastAsia="Verdana" w:hAnsi="Verdana" w:cs="Verdana"/>
          <w:i/>
          <w:iCs/>
          <w:sz w:val="21"/>
          <w:szCs w:val="21"/>
        </w:rPr>
        <w:t xml:space="preserve">1. </w:t>
      </w:r>
      <w:r w:rsidRPr="00242BA6">
        <w:rPr>
          <w:rFonts w:ascii="Verdana" w:eastAsia="Verdana" w:hAnsi="Verdana" w:cs="Verdana"/>
          <w:i/>
          <w:iCs/>
          <w:sz w:val="21"/>
          <w:szCs w:val="21"/>
          <w:u w:val="single"/>
        </w:rPr>
        <w:t>Diseñar y formular la política nacional en relación con el ambiente y los recursos naturales renovables, y establecer las reglas y criterios de ordenamiento ambiental de uso del territorio</w:t>
      </w:r>
      <w:r w:rsidRPr="00242BA6">
        <w:rPr>
          <w:rFonts w:ascii="Verdana" w:eastAsia="Verdana" w:hAnsi="Verdana" w:cs="Verdana"/>
          <w:i/>
          <w:iCs/>
          <w:sz w:val="21"/>
          <w:szCs w:val="21"/>
        </w:rPr>
        <w:t xml:space="preserve"> y de los mares adyacentes, para asegurar su conservación y el aprovechamiento sostenible de los recursos naturales renovables y del ambiente. </w:t>
      </w:r>
    </w:p>
    <w:p w14:paraId="20FD8CFB" w14:textId="77777777" w:rsidR="00853455" w:rsidRPr="00242BA6" w:rsidRDefault="00853455">
      <w:pPr>
        <w:spacing w:after="0"/>
        <w:ind w:left="708"/>
        <w:jc w:val="both"/>
        <w:rPr>
          <w:rFonts w:ascii="Verdana" w:eastAsia="Verdana" w:hAnsi="Verdana" w:cs="Verdana"/>
          <w:i/>
          <w:iCs/>
          <w:sz w:val="21"/>
          <w:szCs w:val="21"/>
        </w:rPr>
      </w:pPr>
    </w:p>
    <w:p w14:paraId="3A1649BB" w14:textId="77777777" w:rsidR="00853455" w:rsidRPr="00242BA6" w:rsidRDefault="00000000">
      <w:pPr>
        <w:spacing w:after="0"/>
        <w:ind w:left="708"/>
        <w:jc w:val="both"/>
        <w:rPr>
          <w:rFonts w:ascii="Verdana" w:eastAsia="Verdana" w:hAnsi="Verdana" w:cs="Verdana"/>
          <w:i/>
          <w:iCs/>
          <w:sz w:val="21"/>
          <w:szCs w:val="21"/>
        </w:rPr>
      </w:pPr>
      <w:r w:rsidRPr="00242BA6">
        <w:rPr>
          <w:rFonts w:ascii="Verdana" w:eastAsia="Verdana" w:hAnsi="Verdana" w:cs="Verdana"/>
          <w:i/>
          <w:iCs/>
          <w:sz w:val="21"/>
          <w:szCs w:val="21"/>
        </w:rPr>
        <w:t xml:space="preserve">2. </w:t>
      </w:r>
      <w:r w:rsidRPr="00242BA6">
        <w:rPr>
          <w:rFonts w:ascii="Verdana" w:eastAsia="Verdana" w:hAnsi="Verdana" w:cs="Verdana"/>
          <w:i/>
          <w:iCs/>
          <w:sz w:val="21"/>
          <w:szCs w:val="21"/>
          <w:u w:val="single"/>
        </w:rPr>
        <w:t>Diseñar y regular las políticas públicas y las condiciones generales para el saneamiento del ambiente, y el uso, manejo, aprovechamiento, conservación,  restauración y recuperación de los recursos naturales</w:t>
      </w:r>
      <w:r w:rsidRPr="00242BA6">
        <w:rPr>
          <w:rFonts w:ascii="Verdana" w:eastAsia="Verdana" w:hAnsi="Verdana" w:cs="Verdana"/>
          <w:i/>
          <w:iCs/>
          <w:sz w:val="21"/>
          <w:szCs w:val="21"/>
        </w:rPr>
        <w:t xml:space="preserve">, a fin de impedir, reprimir,  eliminar o mitigar el impacto de actividades contaminantes, </w:t>
      </w:r>
      <w:proofErr w:type="spellStart"/>
      <w:r w:rsidRPr="00242BA6">
        <w:rPr>
          <w:rFonts w:ascii="Verdana" w:eastAsia="Verdana" w:hAnsi="Verdana" w:cs="Verdana"/>
          <w:i/>
          <w:iCs/>
          <w:sz w:val="21"/>
          <w:szCs w:val="21"/>
        </w:rPr>
        <w:t>deteriorantes</w:t>
      </w:r>
      <w:proofErr w:type="spellEnd"/>
      <w:r w:rsidRPr="00242BA6">
        <w:rPr>
          <w:rFonts w:ascii="Verdana" w:eastAsia="Verdana" w:hAnsi="Verdana" w:cs="Verdana"/>
          <w:i/>
          <w:iCs/>
          <w:sz w:val="21"/>
          <w:szCs w:val="21"/>
        </w:rPr>
        <w:t xml:space="preserve"> o destructivas del entorno o del patrimonio natural, en todos los sectores económicos y productivos. </w:t>
      </w:r>
    </w:p>
    <w:p w14:paraId="04176EE4" w14:textId="77777777" w:rsidR="00853455" w:rsidRPr="00242BA6" w:rsidRDefault="00853455">
      <w:pPr>
        <w:spacing w:after="0"/>
        <w:ind w:left="708"/>
        <w:jc w:val="both"/>
        <w:rPr>
          <w:rFonts w:ascii="Verdana" w:eastAsia="Verdana" w:hAnsi="Verdana" w:cs="Verdana"/>
          <w:i/>
          <w:iCs/>
          <w:sz w:val="21"/>
          <w:szCs w:val="21"/>
        </w:rPr>
      </w:pPr>
    </w:p>
    <w:p w14:paraId="1205E025" w14:textId="77777777" w:rsidR="00853455" w:rsidRPr="00242BA6" w:rsidRDefault="00000000">
      <w:pPr>
        <w:spacing w:after="0"/>
        <w:ind w:left="708"/>
        <w:jc w:val="both"/>
        <w:rPr>
          <w:rFonts w:ascii="Verdana" w:eastAsia="Verdana" w:hAnsi="Verdana" w:cs="Verdana"/>
          <w:i/>
          <w:iCs/>
          <w:sz w:val="21"/>
          <w:szCs w:val="21"/>
        </w:rPr>
      </w:pPr>
      <w:r w:rsidRPr="00242BA6">
        <w:rPr>
          <w:rFonts w:ascii="Verdana" w:eastAsia="Verdana" w:hAnsi="Verdana" w:cs="Verdana"/>
          <w:i/>
          <w:iCs/>
          <w:sz w:val="21"/>
          <w:szCs w:val="21"/>
        </w:rPr>
        <w:t xml:space="preserve">3. Apoyar a los demás Ministerios y entidades estatales, </w:t>
      </w:r>
      <w:r w:rsidRPr="00242BA6">
        <w:rPr>
          <w:rFonts w:ascii="Verdana" w:eastAsia="Verdana" w:hAnsi="Verdana" w:cs="Verdana"/>
          <w:i/>
          <w:iCs/>
          <w:sz w:val="21"/>
          <w:szCs w:val="21"/>
          <w:u w:val="single"/>
        </w:rPr>
        <w:t>en la formulación de las políticas públicas</w:t>
      </w:r>
      <w:r w:rsidRPr="00242BA6">
        <w:rPr>
          <w:rFonts w:ascii="Verdana" w:eastAsia="Verdana" w:hAnsi="Verdana" w:cs="Verdana"/>
          <w:i/>
          <w:iCs/>
          <w:sz w:val="21"/>
          <w:szCs w:val="21"/>
        </w:rPr>
        <w:t xml:space="preserve">, de competencia de los mismos, que tengan implicaciones de carácter ambiental y desarrollo sostenible, y establecer los criterios ambientales que deben ser incorporados en esta formulación de las políticas sectoriales. </w:t>
      </w:r>
    </w:p>
    <w:p w14:paraId="0674B194" w14:textId="77777777" w:rsidR="00853455" w:rsidRPr="00242BA6" w:rsidRDefault="00853455">
      <w:pPr>
        <w:spacing w:after="0"/>
        <w:ind w:left="708"/>
        <w:jc w:val="both"/>
        <w:rPr>
          <w:rFonts w:ascii="Verdana" w:eastAsia="Verdana" w:hAnsi="Verdana" w:cs="Verdana"/>
          <w:i/>
          <w:iCs/>
          <w:sz w:val="21"/>
          <w:szCs w:val="21"/>
        </w:rPr>
      </w:pPr>
    </w:p>
    <w:p w14:paraId="45CD2ED7" w14:textId="77777777" w:rsidR="00853455" w:rsidRPr="00242BA6" w:rsidRDefault="00000000">
      <w:pPr>
        <w:spacing w:after="0"/>
        <w:ind w:left="708"/>
        <w:jc w:val="both"/>
        <w:rPr>
          <w:rFonts w:ascii="Verdana" w:eastAsia="Verdana" w:hAnsi="Verdana" w:cs="Verdana"/>
          <w:i/>
          <w:iCs/>
          <w:sz w:val="21"/>
          <w:szCs w:val="21"/>
        </w:rPr>
      </w:pPr>
      <w:r w:rsidRPr="00242BA6">
        <w:rPr>
          <w:rFonts w:ascii="Verdana" w:eastAsia="Verdana" w:hAnsi="Verdana" w:cs="Verdana"/>
          <w:i/>
          <w:iCs/>
          <w:sz w:val="21"/>
          <w:szCs w:val="21"/>
        </w:rPr>
        <w:t xml:space="preserve">4. Participar con el Ministerio de Relaciones Exteriores en la formulación de la política internacional en materia ambiental y definir con éste los instrumentos y procedimientos de cooperación, y representar al Gobierno Nacional en la ejecución de tratados y convenios internacionales sobre ambiente, recursos naturales renovables y desarrollo sostenible. </w:t>
      </w:r>
    </w:p>
    <w:p w14:paraId="6B8AD129" w14:textId="77777777" w:rsidR="00853455" w:rsidRPr="00242BA6" w:rsidRDefault="00853455">
      <w:pPr>
        <w:spacing w:after="0"/>
        <w:ind w:left="708"/>
        <w:jc w:val="both"/>
        <w:rPr>
          <w:rFonts w:ascii="Verdana" w:eastAsia="Verdana" w:hAnsi="Verdana" w:cs="Verdana"/>
          <w:i/>
          <w:iCs/>
          <w:sz w:val="21"/>
          <w:szCs w:val="21"/>
        </w:rPr>
      </w:pPr>
    </w:p>
    <w:p w14:paraId="4786F0AE" w14:textId="77777777" w:rsidR="00853455" w:rsidRPr="00242BA6" w:rsidRDefault="00000000">
      <w:pPr>
        <w:spacing w:after="0"/>
        <w:ind w:left="708"/>
        <w:jc w:val="both"/>
        <w:rPr>
          <w:rFonts w:ascii="Verdana" w:eastAsia="Verdana" w:hAnsi="Verdana" w:cs="Verdana"/>
          <w:i/>
          <w:iCs/>
          <w:sz w:val="21"/>
          <w:szCs w:val="21"/>
        </w:rPr>
      </w:pPr>
      <w:r w:rsidRPr="00242BA6">
        <w:rPr>
          <w:rFonts w:ascii="Verdana" w:eastAsia="Verdana" w:hAnsi="Verdana" w:cs="Verdana"/>
          <w:i/>
          <w:iCs/>
          <w:sz w:val="21"/>
          <w:szCs w:val="21"/>
        </w:rPr>
        <w:t xml:space="preserve">5. Orientar, en coordinación con el Sistema Nacional de Prevención y Atención de Desastres, las acciones tendientes a prevenir el riesgo ecológico. </w:t>
      </w:r>
    </w:p>
    <w:p w14:paraId="1ECC1483" w14:textId="77777777" w:rsidR="00853455" w:rsidRPr="00242BA6" w:rsidRDefault="00853455">
      <w:pPr>
        <w:spacing w:after="0"/>
        <w:ind w:left="708"/>
        <w:jc w:val="both"/>
        <w:rPr>
          <w:rFonts w:ascii="Verdana" w:eastAsia="Verdana" w:hAnsi="Verdana" w:cs="Verdana"/>
          <w:i/>
          <w:iCs/>
          <w:sz w:val="21"/>
          <w:szCs w:val="21"/>
        </w:rPr>
      </w:pPr>
    </w:p>
    <w:p w14:paraId="163B9C24" w14:textId="77777777" w:rsidR="00853455" w:rsidRPr="00242BA6" w:rsidRDefault="00000000">
      <w:pPr>
        <w:spacing w:after="0"/>
        <w:ind w:left="708"/>
        <w:jc w:val="both"/>
        <w:rPr>
          <w:rFonts w:ascii="Verdana" w:eastAsia="Verdana" w:hAnsi="Verdana" w:cs="Verdana"/>
          <w:i/>
          <w:iCs/>
          <w:sz w:val="21"/>
          <w:szCs w:val="21"/>
        </w:rPr>
      </w:pPr>
      <w:r w:rsidRPr="00242BA6">
        <w:rPr>
          <w:rFonts w:ascii="Verdana" w:eastAsia="Verdana" w:hAnsi="Verdana" w:cs="Verdana"/>
          <w:i/>
          <w:iCs/>
          <w:sz w:val="21"/>
          <w:szCs w:val="21"/>
        </w:rPr>
        <w:t xml:space="preserve">6. Preparar, con la asesoría del Departamento Nacional de Planeación, los planes,  programas y proyectos que, en materia ambiental, o en relación con los recursos naturales renovables y el ordenamiento ambiental del territorio, deban incorporarse a los proyectos del Plan Nacional de Desarrollo y del Plan Nacional de Inversiones que el Gobierno someta a consideración del Congreso de la República. </w:t>
      </w:r>
    </w:p>
    <w:p w14:paraId="07E1CD8D" w14:textId="77777777" w:rsidR="00853455" w:rsidRPr="00242BA6" w:rsidRDefault="00853455">
      <w:pPr>
        <w:spacing w:after="0"/>
        <w:ind w:left="708"/>
        <w:jc w:val="both"/>
        <w:rPr>
          <w:rFonts w:ascii="Verdana" w:eastAsia="Verdana" w:hAnsi="Verdana" w:cs="Verdana"/>
          <w:i/>
          <w:iCs/>
          <w:sz w:val="21"/>
          <w:szCs w:val="21"/>
        </w:rPr>
      </w:pPr>
    </w:p>
    <w:p w14:paraId="7C973DBC" w14:textId="77777777" w:rsidR="00853455" w:rsidRPr="00242BA6" w:rsidRDefault="00000000">
      <w:pPr>
        <w:spacing w:after="0"/>
        <w:ind w:left="708"/>
        <w:jc w:val="both"/>
        <w:rPr>
          <w:rFonts w:ascii="Verdana" w:eastAsia="Verdana" w:hAnsi="Verdana" w:cs="Verdana"/>
          <w:i/>
          <w:iCs/>
          <w:sz w:val="21"/>
          <w:szCs w:val="21"/>
        </w:rPr>
      </w:pPr>
      <w:r w:rsidRPr="00242BA6">
        <w:rPr>
          <w:rFonts w:ascii="Verdana" w:eastAsia="Verdana" w:hAnsi="Verdana" w:cs="Verdana"/>
          <w:i/>
          <w:iCs/>
          <w:sz w:val="21"/>
          <w:szCs w:val="21"/>
        </w:rPr>
        <w:lastRenderedPageBreak/>
        <w:t>7. Evaluar los alcances y efectos económicos de los factores ambientales, su incorporación al valor de mercado de bienes y servicios y su impacto sobre el desarrollo de la economía nacional y su sector externo; su costo en los proyectos de mediana y grande infraestructura, así como el costo económico del deterioro y de la conservación del medio ambiente y de los recursos naturales renovables.</w:t>
      </w:r>
    </w:p>
    <w:p w14:paraId="5128593F" w14:textId="77777777" w:rsidR="00853455" w:rsidRPr="00242BA6" w:rsidRDefault="00000000">
      <w:pPr>
        <w:spacing w:after="0"/>
        <w:ind w:left="708"/>
        <w:jc w:val="both"/>
        <w:rPr>
          <w:rFonts w:ascii="Verdana" w:eastAsia="Verdana" w:hAnsi="Verdana" w:cs="Verdana"/>
          <w:i/>
          <w:iCs/>
          <w:sz w:val="21"/>
          <w:szCs w:val="21"/>
        </w:rPr>
      </w:pPr>
      <w:r w:rsidRPr="00242BA6">
        <w:rPr>
          <w:rFonts w:ascii="Verdana" w:eastAsia="Verdana" w:hAnsi="Verdana" w:cs="Verdana"/>
          <w:i/>
          <w:iCs/>
          <w:sz w:val="21"/>
          <w:szCs w:val="21"/>
        </w:rPr>
        <w:t xml:space="preserve"> </w:t>
      </w:r>
    </w:p>
    <w:p w14:paraId="13F49AC9" w14:textId="77777777" w:rsidR="00853455" w:rsidRPr="00242BA6" w:rsidRDefault="00000000">
      <w:pPr>
        <w:spacing w:after="0"/>
        <w:ind w:left="708"/>
        <w:jc w:val="both"/>
        <w:rPr>
          <w:rFonts w:ascii="Verdana" w:eastAsia="Verdana" w:hAnsi="Verdana" w:cs="Verdana"/>
          <w:i/>
          <w:iCs/>
          <w:sz w:val="21"/>
          <w:szCs w:val="21"/>
        </w:rPr>
      </w:pPr>
      <w:r w:rsidRPr="00242BA6">
        <w:rPr>
          <w:rFonts w:ascii="Verdana" w:eastAsia="Verdana" w:hAnsi="Verdana" w:cs="Verdana"/>
          <w:i/>
          <w:iCs/>
          <w:sz w:val="21"/>
          <w:szCs w:val="21"/>
        </w:rPr>
        <w:t>(...)</w:t>
      </w:r>
    </w:p>
    <w:p w14:paraId="29E2BCC8" w14:textId="77777777" w:rsidR="00853455" w:rsidRPr="00242BA6" w:rsidRDefault="00000000">
      <w:pPr>
        <w:spacing w:after="0"/>
        <w:ind w:left="708"/>
        <w:jc w:val="both"/>
        <w:rPr>
          <w:rFonts w:ascii="Verdana" w:eastAsia="Verdana" w:hAnsi="Verdana" w:cs="Verdana"/>
          <w:i/>
          <w:iCs/>
          <w:sz w:val="21"/>
          <w:szCs w:val="21"/>
        </w:rPr>
      </w:pPr>
      <w:r w:rsidRPr="00242BA6">
        <w:rPr>
          <w:rFonts w:ascii="Verdana" w:eastAsia="Verdana" w:hAnsi="Verdana" w:cs="Verdana"/>
          <w:i/>
          <w:iCs/>
          <w:sz w:val="21"/>
          <w:szCs w:val="21"/>
        </w:rPr>
        <w:t xml:space="preserve"> </w:t>
      </w:r>
    </w:p>
    <w:p w14:paraId="7A70FB20" w14:textId="77777777" w:rsidR="00853455" w:rsidRPr="00242BA6" w:rsidRDefault="00000000">
      <w:pPr>
        <w:spacing w:after="0"/>
        <w:ind w:left="708"/>
        <w:jc w:val="both"/>
        <w:rPr>
          <w:rFonts w:ascii="Verdana" w:eastAsia="Verdana" w:hAnsi="Verdana" w:cs="Verdana"/>
          <w:sz w:val="21"/>
          <w:szCs w:val="21"/>
        </w:rPr>
      </w:pPr>
      <w:r w:rsidRPr="00242BA6">
        <w:rPr>
          <w:rFonts w:ascii="Verdana" w:eastAsia="Verdana" w:hAnsi="Verdana" w:cs="Verdana"/>
          <w:i/>
          <w:iCs/>
          <w:sz w:val="21"/>
          <w:szCs w:val="21"/>
        </w:rPr>
        <w:t>19. Las demás señaladas en las Leyes 99 de 1993 y 388 de 1997 que no resulten contrarias a lo dispuesto en el presente decreto.” (Subraya fuera del texto original).</w:t>
      </w:r>
    </w:p>
    <w:p w14:paraId="5B5EFCD9" w14:textId="77777777" w:rsidR="00853455" w:rsidRPr="00242BA6" w:rsidRDefault="00853455">
      <w:pPr>
        <w:spacing w:after="0"/>
        <w:jc w:val="both"/>
        <w:rPr>
          <w:rFonts w:ascii="Verdana" w:eastAsia="Verdana" w:hAnsi="Verdana" w:cs="Verdana"/>
          <w:sz w:val="21"/>
          <w:szCs w:val="21"/>
        </w:rPr>
      </w:pPr>
    </w:p>
    <w:p w14:paraId="66170532" w14:textId="77777777" w:rsidR="00853455" w:rsidRPr="00242BA6" w:rsidRDefault="00000000">
      <w:pPr>
        <w:spacing w:after="0"/>
        <w:jc w:val="both"/>
        <w:rPr>
          <w:rFonts w:ascii="Verdana" w:eastAsia="Verdana" w:hAnsi="Verdana" w:cs="Verdana"/>
          <w:sz w:val="21"/>
          <w:szCs w:val="21"/>
        </w:rPr>
      </w:pPr>
      <w:r w:rsidRPr="00242BA6">
        <w:rPr>
          <w:rFonts w:ascii="Verdana" w:eastAsia="Verdana" w:hAnsi="Verdana" w:cs="Verdana"/>
          <w:sz w:val="21"/>
          <w:szCs w:val="21"/>
        </w:rPr>
        <w:t xml:space="preserve">Conforme a lo anterior, se precisa que el Ministerio de Ambiente y Desarrollo Sostenible, es un órgano de gestión encargado de fijar las políticas ambientales a nivel nacional, para que estas sean ejecutadas por las autoridades ambientales de acuerdo con el área de jurisdicción, tales como: </w:t>
      </w:r>
    </w:p>
    <w:p w14:paraId="1C2F2C61" w14:textId="77777777" w:rsidR="00853455" w:rsidRPr="00242BA6" w:rsidRDefault="00853455">
      <w:pPr>
        <w:spacing w:after="0"/>
        <w:jc w:val="both"/>
        <w:rPr>
          <w:rFonts w:ascii="Verdana" w:eastAsia="Verdana" w:hAnsi="Verdana" w:cs="Verdana"/>
          <w:sz w:val="21"/>
          <w:szCs w:val="21"/>
        </w:rPr>
      </w:pPr>
    </w:p>
    <w:p w14:paraId="58C63737" w14:textId="77777777" w:rsidR="00853455" w:rsidRPr="00242BA6" w:rsidRDefault="00000000">
      <w:pPr>
        <w:numPr>
          <w:ilvl w:val="0"/>
          <w:numId w:val="1"/>
        </w:numPr>
        <w:pBdr>
          <w:top w:val="nil"/>
          <w:left w:val="nil"/>
          <w:bottom w:val="nil"/>
          <w:right w:val="nil"/>
          <w:between w:val="nil"/>
        </w:pBdr>
        <w:spacing w:after="0"/>
        <w:jc w:val="both"/>
        <w:rPr>
          <w:rFonts w:ascii="Verdana" w:eastAsia="Verdana" w:hAnsi="Verdana" w:cs="Verdana"/>
          <w:color w:val="000000"/>
          <w:sz w:val="21"/>
          <w:szCs w:val="21"/>
        </w:rPr>
      </w:pPr>
      <w:r w:rsidRPr="00242BA6">
        <w:rPr>
          <w:rFonts w:ascii="Verdana" w:eastAsia="Verdana" w:hAnsi="Verdana" w:cs="Verdana"/>
          <w:color w:val="000000"/>
          <w:sz w:val="21"/>
          <w:szCs w:val="21"/>
        </w:rPr>
        <w:t>La Autoridad Nacional de Licencias Ambientales (ANLA);</w:t>
      </w:r>
    </w:p>
    <w:p w14:paraId="474118BD" w14:textId="77777777" w:rsidR="00853455" w:rsidRPr="00242BA6" w:rsidRDefault="00000000">
      <w:pPr>
        <w:numPr>
          <w:ilvl w:val="0"/>
          <w:numId w:val="1"/>
        </w:numPr>
        <w:pBdr>
          <w:top w:val="nil"/>
          <w:left w:val="nil"/>
          <w:bottom w:val="nil"/>
          <w:right w:val="nil"/>
          <w:between w:val="nil"/>
        </w:pBdr>
        <w:spacing w:after="0"/>
        <w:jc w:val="both"/>
        <w:rPr>
          <w:rFonts w:ascii="Verdana" w:eastAsia="Verdana" w:hAnsi="Verdana" w:cs="Verdana"/>
          <w:color w:val="000000"/>
          <w:sz w:val="21"/>
          <w:szCs w:val="21"/>
        </w:rPr>
      </w:pPr>
      <w:r w:rsidRPr="00242BA6">
        <w:rPr>
          <w:rFonts w:ascii="Verdana" w:eastAsia="Verdana" w:hAnsi="Verdana" w:cs="Verdana"/>
          <w:color w:val="000000"/>
          <w:sz w:val="21"/>
          <w:szCs w:val="21"/>
        </w:rPr>
        <w:t xml:space="preserve">La Unidad Administrativa Especial de Parques Nacionales Naturales.  </w:t>
      </w:r>
    </w:p>
    <w:p w14:paraId="275EE9BF" w14:textId="77777777" w:rsidR="00853455" w:rsidRPr="00242BA6" w:rsidRDefault="00000000">
      <w:pPr>
        <w:numPr>
          <w:ilvl w:val="0"/>
          <w:numId w:val="1"/>
        </w:numPr>
        <w:pBdr>
          <w:top w:val="nil"/>
          <w:left w:val="nil"/>
          <w:bottom w:val="nil"/>
          <w:right w:val="nil"/>
          <w:between w:val="nil"/>
        </w:pBdr>
        <w:spacing w:after="0"/>
        <w:jc w:val="both"/>
        <w:rPr>
          <w:rFonts w:ascii="Verdana" w:eastAsia="Verdana" w:hAnsi="Verdana" w:cs="Verdana"/>
          <w:color w:val="000000"/>
          <w:sz w:val="21"/>
          <w:szCs w:val="21"/>
        </w:rPr>
      </w:pPr>
      <w:r w:rsidRPr="00242BA6">
        <w:rPr>
          <w:rFonts w:ascii="Verdana" w:eastAsia="Verdana" w:hAnsi="Verdana" w:cs="Verdana"/>
          <w:b/>
          <w:bCs/>
          <w:color w:val="000000"/>
          <w:sz w:val="21"/>
          <w:szCs w:val="21"/>
        </w:rPr>
        <w:t xml:space="preserve">Las Corporaciones Autónomas Regionales </w:t>
      </w:r>
      <w:r w:rsidRPr="00242BA6">
        <w:rPr>
          <w:rFonts w:ascii="Verdana" w:eastAsia="Verdana" w:hAnsi="Verdana" w:cs="Verdana"/>
          <w:color w:val="000000"/>
          <w:sz w:val="21"/>
          <w:szCs w:val="21"/>
        </w:rPr>
        <w:t>y las de Desarrollo Sostenible;</w:t>
      </w:r>
    </w:p>
    <w:p w14:paraId="7F3A0B1E" w14:textId="77777777" w:rsidR="00853455" w:rsidRPr="00242BA6" w:rsidRDefault="00000000">
      <w:pPr>
        <w:numPr>
          <w:ilvl w:val="0"/>
          <w:numId w:val="1"/>
        </w:numPr>
        <w:pBdr>
          <w:top w:val="nil"/>
          <w:left w:val="nil"/>
          <w:bottom w:val="nil"/>
          <w:right w:val="nil"/>
          <w:between w:val="nil"/>
        </w:pBdr>
        <w:spacing w:after="0"/>
        <w:jc w:val="both"/>
        <w:rPr>
          <w:rFonts w:ascii="Verdana" w:eastAsia="Verdana" w:hAnsi="Verdana" w:cs="Verdana"/>
          <w:color w:val="000000"/>
          <w:sz w:val="21"/>
          <w:szCs w:val="21"/>
        </w:rPr>
      </w:pPr>
      <w:r w:rsidRPr="00242BA6">
        <w:rPr>
          <w:rFonts w:ascii="Verdana" w:eastAsia="Verdana" w:hAnsi="Verdana" w:cs="Verdana"/>
          <w:color w:val="000000"/>
          <w:sz w:val="21"/>
          <w:szCs w:val="21"/>
        </w:rPr>
        <w:t xml:space="preserve">Las Corporaciones Autónomas Regionales y las de Desarrollo Sostenible podrán delegar el ejercicio de esta competencia en las entidades territoriales, para lo cual deberán tener en cuenta especialmente la capacidad técnica, económica, administrativa y operativa de tales entidades para ejercer las funciones delegadas; </w:t>
      </w:r>
    </w:p>
    <w:p w14:paraId="70C969B8" w14:textId="77777777" w:rsidR="00853455" w:rsidRPr="00242BA6" w:rsidRDefault="00000000">
      <w:pPr>
        <w:numPr>
          <w:ilvl w:val="0"/>
          <w:numId w:val="1"/>
        </w:numPr>
        <w:pBdr>
          <w:top w:val="nil"/>
          <w:left w:val="nil"/>
          <w:bottom w:val="nil"/>
          <w:right w:val="nil"/>
          <w:between w:val="nil"/>
        </w:pBdr>
        <w:spacing w:after="0"/>
        <w:jc w:val="both"/>
        <w:rPr>
          <w:rFonts w:ascii="Verdana" w:eastAsia="Verdana" w:hAnsi="Verdana" w:cs="Verdana"/>
          <w:color w:val="000000"/>
          <w:sz w:val="21"/>
          <w:szCs w:val="21"/>
        </w:rPr>
      </w:pPr>
      <w:r w:rsidRPr="00242BA6">
        <w:rPr>
          <w:rFonts w:ascii="Verdana" w:eastAsia="Verdana" w:hAnsi="Verdana" w:cs="Verdana"/>
          <w:b/>
          <w:bCs/>
          <w:color w:val="000000"/>
          <w:sz w:val="21"/>
          <w:szCs w:val="21"/>
        </w:rPr>
        <w:t>Los municipios</w:t>
      </w:r>
      <w:r w:rsidRPr="00242BA6">
        <w:rPr>
          <w:rFonts w:ascii="Verdana" w:eastAsia="Verdana" w:hAnsi="Verdana" w:cs="Verdana"/>
          <w:color w:val="000000"/>
          <w:sz w:val="21"/>
          <w:szCs w:val="21"/>
        </w:rPr>
        <w:t xml:space="preserve">, distritos y áreas metropolitanas cuya población urbana sea superior a un millón (1.000.000) de habitantes dentro de su perímetro urbano en los términos del artículo 66 de la Ley 99 de 1993; y  </w:t>
      </w:r>
    </w:p>
    <w:p w14:paraId="79E9A05E" w14:textId="77777777" w:rsidR="00853455" w:rsidRPr="00242BA6" w:rsidRDefault="00000000">
      <w:pPr>
        <w:numPr>
          <w:ilvl w:val="0"/>
          <w:numId w:val="1"/>
        </w:numPr>
        <w:pBdr>
          <w:top w:val="nil"/>
          <w:left w:val="nil"/>
          <w:bottom w:val="nil"/>
          <w:right w:val="nil"/>
          <w:between w:val="nil"/>
        </w:pBdr>
        <w:spacing w:after="0"/>
        <w:jc w:val="both"/>
        <w:rPr>
          <w:rFonts w:ascii="Verdana" w:eastAsia="Verdana" w:hAnsi="Verdana" w:cs="Verdana"/>
          <w:b/>
          <w:bCs/>
          <w:color w:val="000000"/>
          <w:sz w:val="21"/>
          <w:szCs w:val="21"/>
        </w:rPr>
      </w:pPr>
      <w:r w:rsidRPr="00242BA6">
        <w:rPr>
          <w:rFonts w:ascii="Verdana" w:eastAsia="Verdana" w:hAnsi="Verdana" w:cs="Verdana"/>
          <w:color w:val="000000"/>
          <w:sz w:val="21"/>
          <w:szCs w:val="21"/>
        </w:rPr>
        <w:t>Las autoridades ambientales creadas mediante la Ley 768 de 2002.</w:t>
      </w:r>
    </w:p>
    <w:p w14:paraId="12BA1EFA" w14:textId="77777777" w:rsidR="00853455" w:rsidRPr="00242BA6" w:rsidRDefault="00853455">
      <w:pPr>
        <w:spacing w:after="0"/>
        <w:jc w:val="both"/>
        <w:rPr>
          <w:rFonts w:ascii="Verdana" w:eastAsia="Verdana" w:hAnsi="Verdana" w:cs="Verdana"/>
          <w:sz w:val="21"/>
          <w:szCs w:val="21"/>
        </w:rPr>
      </w:pPr>
    </w:p>
    <w:p w14:paraId="1EE952FF" w14:textId="77777777" w:rsidR="00DD0249" w:rsidRDefault="00000000">
      <w:pPr>
        <w:spacing w:after="0"/>
        <w:jc w:val="both"/>
        <w:rPr>
          <w:rFonts w:ascii="Verdana" w:eastAsia="Verdana" w:hAnsi="Verdana" w:cs="Verdana"/>
          <w:sz w:val="21"/>
          <w:szCs w:val="21"/>
        </w:rPr>
      </w:pPr>
      <w:r w:rsidRPr="00242BA6">
        <w:rPr>
          <w:rFonts w:ascii="Verdana" w:eastAsia="Verdana" w:hAnsi="Verdana" w:cs="Verdana"/>
          <w:sz w:val="21"/>
          <w:szCs w:val="21"/>
        </w:rPr>
        <w:t xml:space="preserve">De tal manera que, mi representada por Ley, cumple la función de formular la política nacional ambiental, siendo entonces las autoridades ambientales dentro del área de cada jurisdicción, las encargadas de ejecutar dichas políticas, </w:t>
      </w:r>
      <w:r w:rsidRPr="00DD0249">
        <w:rPr>
          <w:rFonts w:ascii="Verdana" w:eastAsia="Verdana" w:hAnsi="Verdana" w:cs="Verdana"/>
          <w:b/>
          <w:bCs/>
          <w:sz w:val="21"/>
          <w:szCs w:val="21"/>
        </w:rPr>
        <w:t>sin que pueda entender que esta entidad sea superior jerárquica de dichas autoridades ambientales</w:t>
      </w:r>
      <w:r w:rsidRPr="00242BA6">
        <w:rPr>
          <w:rFonts w:ascii="Verdana" w:eastAsia="Verdana" w:hAnsi="Verdana" w:cs="Verdana"/>
          <w:sz w:val="21"/>
          <w:szCs w:val="21"/>
        </w:rPr>
        <w:t xml:space="preserve">. </w:t>
      </w:r>
    </w:p>
    <w:p w14:paraId="40552AB7" w14:textId="77777777" w:rsidR="00DD0249" w:rsidRDefault="00DD0249">
      <w:pPr>
        <w:spacing w:after="0"/>
        <w:jc w:val="both"/>
        <w:rPr>
          <w:rFonts w:ascii="Verdana" w:eastAsia="Verdana" w:hAnsi="Verdana" w:cs="Verdana"/>
          <w:sz w:val="21"/>
          <w:szCs w:val="21"/>
        </w:rPr>
      </w:pPr>
    </w:p>
    <w:p w14:paraId="094314CC" w14:textId="7821B622" w:rsidR="00853455" w:rsidRPr="00242BA6" w:rsidRDefault="00000000">
      <w:pPr>
        <w:spacing w:after="0"/>
        <w:jc w:val="both"/>
        <w:rPr>
          <w:rFonts w:ascii="Verdana" w:eastAsia="Verdana" w:hAnsi="Verdana" w:cs="Verdana"/>
          <w:sz w:val="21"/>
          <w:szCs w:val="21"/>
        </w:rPr>
      </w:pPr>
      <w:r w:rsidRPr="00242BA6">
        <w:rPr>
          <w:rFonts w:ascii="Verdana" w:eastAsia="Verdana" w:hAnsi="Verdana" w:cs="Verdana"/>
          <w:sz w:val="21"/>
          <w:szCs w:val="21"/>
        </w:rPr>
        <w:t xml:space="preserve">Para tal efecto, cabe recalcar en este punto que, </w:t>
      </w:r>
      <w:r w:rsidRPr="00DD0249">
        <w:rPr>
          <w:rFonts w:ascii="Verdana" w:eastAsia="Verdana" w:hAnsi="Verdana" w:cs="Verdana"/>
          <w:b/>
          <w:bCs/>
          <w:sz w:val="21"/>
          <w:szCs w:val="21"/>
        </w:rPr>
        <w:t>mi representada no funge de ninguna forma como superior jerárquico de las Corporaciones Autónomas Regionales</w:t>
      </w:r>
      <w:r w:rsidRPr="00242BA6">
        <w:rPr>
          <w:rFonts w:ascii="Verdana" w:eastAsia="Verdana" w:hAnsi="Verdana" w:cs="Verdana"/>
          <w:sz w:val="21"/>
          <w:szCs w:val="21"/>
        </w:rPr>
        <w:t xml:space="preserve">, las cuales ejercen y cumplen sus funciones con autonomía, tal y como lo ha indicado la Corte Constitucional en sentencia C-593 de 1995, Magistrado Ponente Fabio Morón Diaz, al referirse a la autonomía de las Corporaciones Regionales, donde ha indicado: </w:t>
      </w:r>
    </w:p>
    <w:p w14:paraId="6D817D85" w14:textId="77777777" w:rsidR="00853455" w:rsidRPr="00242BA6" w:rsidRDefault="00853455">
      <w:pPr>
        <w:spacing w:after="0"/>
        <w:jc w:val="both"/>
        <w:rPr>
          <w:rFonts w:ascii="Verdana" w:eastAsia="Verdana" w:hAnsi="Verdana" w:cs="Verdana"/>
          <w:sz w:val="21"/>
          <w:szCs w:val="21"/>
        </w:rPr>
      </w:pPr>
    </w:p>
    <w:p w14:paraId="1BB945FD" w14:textId="77777777" w:rsidR="00853455" w:rsidRPr="00242BA6" w:rsidRDefault="00000000">
      <w:pPr>
        <w:spacing w:after="0"/>
        <w:ind w:left="708"/>
        <w:jc w:val="both"/>
        <w:rPr>
          <w:rFonts w:ascii="Verdana" w:eastAsia="Verdana" w:hAnsi="Verdana" w:cs="Verdana"/>
          <w:i/>
          <w:iCs/>
          <w:sz w:val="21"/>
          <w:szCs w:val="21"/>
        </w:rPr>
      </w:pPr>
      <w:r w:rsidRPr="00242BA6">
        <w:rPr>
          <w:rFonts w:ascii="Verdana" w:eastAsia="Verdana" w:hAnsi="Verdana" w:cs="Verdana"/>
          <w:i/>
          <w:iCs/>
          <w:sz w:val="21"/>
          <w:szCs w:val="21"/>
        </w:rPr>
        <w:t xml:space="preserve">“(…) </w:t>
      </w:r>
      <w:r w:rsidRPr="00242BA6">
        <w:rPr>
          <w:rFonts w:ascii="Verdana" w:eastAsia="Verdana" w:hAnsi="Verdana" w:cs="Verdana"/>
          <w:i/>
          <w:iCs/>
          <w:sz w:val="21"/>
          <w:szCs w:val="21"/>
          <w:u w:val="single"/>
        </w:rPr>
        <w:t>son entidades administrativas del orden nacional que pueden representar a la Nación dentro del régimen de autonomía</w:t>
      </w:r>
      <w:r w:rsidRPr="00242BA6">
        <w:rPr>
          <w:rFonts w:ascii="Verdana" w:eastAsia="Verdana" w:hAnsi="Verdana" w:cs="Verdana"/>
          <w:i/>
          <w:iCs/>
          <w:sz w:val="21"/>
          <w:szCs w:val="21"/>
        </w:rPr>
        <w:t xml:space="preserve"> que les garantiza el numeral 7° de la Constitución, y están concebidas por el Constituyente para la atención y el cumplimiento autónomo de muy precisos fines asignados por la Constitución misma o por la Ley, </w:t>
      </w:r>
      <w:r w:rsidRPr="00242BA6">
        <w:rPr>
          <w:rFonts w:ascii="Verdana" w:eastAsia="Verdana" w:hAnsi="Verdana" w:cs="Verdana"/>
          <w:i/>
          <w:iCs/>
          <w:sz w:val="21"/>
          <w:szCs w:val="21"/>
          <w:u w:val="single"/>
        </w:rPr>
        <w:t>sin que estén adscritas ni vinculadas a ningún ministerio o departamento administrativo</w:t>
      </w:r>
      <w:r w:rsidRPr="00242BA6">
        <w:rPr>
          <w:rFonts w:ascii="Verdana" w:eastAsia="Verdana" w:hAnsi="Verdana" w:cs="Verdana"/>
          <w:i/>
          <w:iCs/>
          <w:sz w:val="21"/>
          <w:szCs w:val="21"/>
        </w:rPr>
        <w:t xml:space="preserve">; además, y en la medida definida por el legislador, respetando su autonomía financiera, patrimonial, </w:t>
      </w:r>
      <w:r w:rsidRPr="00242BA6">
        <w:rPr>
          <w:rFonts w:ascii="Verdana" w:eastAsia="Verdana" w:hAnsi="Verdana" w:cs="Verdana"/>
          <w:i/>
          <w:iCs/>
          <w:sz w:val="21"/>
          <w:szCs w:val="21"/>
        </w:rPr>
        <w:lastRenderedPageBreak/>
        <w:t>administrativa y política, pueden ser agentes del Gobierno Nacional, para cumplir determinadas funciones autónomas en los casos señalados por la Ley.” (Subraya fuera del texto original).</w:t>
      </w:r>
    </w:p>
    <w:p w14:paraId="2DBEB954" w14:textId="77777777" w:rsidR="00853455" w:rsidRPr="00242BA6" w:rsidRDefault="00853455">
      <w:pPr>
        <w:spacing w:after="0"/>
        <w:jc w:val="both"/>
        <w:rPr>
          <w:rFonts w:ascii="Verdana" w:eastAsia="Verdana" w:hAnsi="Verdana" w:cs="Verdana"/>
          <w:sz w:val="21"/>
          <w:szCs w:val="21"/>
        </w:rPr>
      </w:pPr>
    </w:p>
    <w:p w14:paraId="08D88AC2" w14:textId="77777777" w:rsidR="00853455" w:rsidRPr="00242BA6" w:rsidRDefault="00000000">
      <w:pPr>
        <w:spacing w:after="0"/>
        <w:jc w:val="both"/>
        <w:rPr>
          <w:rFonts w:ascii="Verdana" w:eastAsia="Verdana" w:hAnsi="Verdana" w:cs="Verdana"/>
          <w:sz w:val="21"/>
          <w:szCs w:val="21"/>
        </w:rPr>
      </w:pPr>
      <w:r w:rsidRPr="00242BA6">
        <w:rPr>
          <w:rFonts w:ascii="Verdana" w:eastAsia="Verdana" w:hAnsi="Verdana" w:cs="Verdana"/>
          <w:sz w:val="21"/>
          <w:szCs w:val="21"/>
        </w:rPr>
        <w:t xml:space="preserve">Citado lo anterior, si bien este Ministerio es el ente rector del Sistema Nacional Ambiental, </w:t>
      </w:r>
      <w:r w:rsidRPr="00242BA6">
        <w:rPr>
          <w:rFonts w:ascii="Verdana" w:eastAsia="Verdana" w:hAnsi="Verdana" w:cs="Verdana"/>
          <w:b/>
          <w:bCs/>
          <w:sz w:val="21"/>
          <w:szCs w:val="21"/>
        </w:rPr>
        <w:t>NO</w:t>
      </w:r>
      <w:r w:rsidRPr="00242BA6">
        <w:rPr>
          <w:rFonts w:ascii="Verdana" w:eastAsia="Verdana" w:hAnsi="Verdana" w:cs="Verdana"/>
          <w:sz w:val="21"/>
          <w:szCs w:val="21"/>
        </w:rPr>
        <w:t xml:space="preserve"> es superior jerárquico de las </w:t>
      </w:r>
      <w:r w:rsidRPr="00242BA6">
        <w:rPr>
          <w:rFonts w:ascii="Verdana" w:eastAsia="Verdana" w:hAnsi="Verdana" w:cs="Verdana"/>
          <w:b/>
          <w:bCs/>
          <w:sz w:val="21"/>
          <w:szCs w:val="21"/>
        </w:rPr>
        <w:t>Corporaciones Autónomas Regionales ni de otras autoridades ambientales</w:t>
      </w:r>
      <w:r w:rsidRPr="00242BA6">
        <w:rPr>
          <w:rFonts w:ascii="Verdana" w:eastAsia="Verdana" w:hAnsi="Verdana" w:cs="Verdana"/>
          <w:sz w:val="21"/>
          <w:szCs w:val="21"/>
        </w:rPr>
        <w:t>, por cuanto, dichas entidades gozan de autonomía administrativa y financiera, tal y como lo disponen los artículos 150 de la Constitución Política y 23 de la Ley 99 de 1993, y demás normas aplicables en la materia.</w:t>
      </w:r>
    </w:p>
    <w:p w14:paraId="764FF3A3" w14:textId="77777777" w:rsidR="00853455" w:rsidRPr="00242BA6" w:rsidRDefault="00853455">
      <w:pPr>
        <w:spacing w:after="0"/>
        <w:jc w:val="both"/>
        <w:rPr>
          <w:rFonts w:ascii="Verdana" w:eastAsia="Verdana" w:hAnsi="Verdana" w:cs="Verdana"/>
          <w:sz w:val="21"/>
          <w:szCs w:val="21"/>
        </w:rPr>
      </w:pPr>
    </w:p>
    <w:p w14:paraId="7442B922" w14:textId="77777777" w:rsidR="00853455" w:rsidRPr="00242BA6" w:rsidRDefault="00000000">
      <w:pPr>
        <w:spacing w:after="0"/>
        <w:jc w:val="both"/>
        <w:rPr>
          <w:rFonts w:ascii="Verdana" w:eastAsia="Verdana" w:hAnsi="Verdana" w:cs="Verdana"/>
          <w:sz w:val="21"/>
          <w:szCs w:val="21"/>
        </w:rPr>
      </w:pPr>
      <w:r w:rsidRPr="00242BA6">
        <w:rPr>
          <w:rFonts w:ascii="Verdana" w:eastAsia="Verdana" w:hAnsi="Verdana" w:cs="Verdana"/>
          <w:sz w:val="21"/>
          <w:szCs w:val="21"/>
        </w:rPr>
        <w:t>En el mismo sentido, se debe aclarar que el Ministerio de Ambiente y Desarrollo Sostenible a la fecha no conserva competencias en lo que respecta a la expedición de licencias de construcción, ni de la verificación administrativa y/o ambiental que pueda generar el impacto urbano, de suerte que, dichas funciones podrían recaer en otras autoridades.</w:t>
      </w:r>
    </w:p>
    <w:p w14:paraId="3EC55665" w14:textId="77777777" w:rsidR="00853455" w:rsidRPr="00242BA6" w:rsidRDefault="00853455">
      <w:pPr>
        <w:spacing w:after="0"/>
        <w:jc w:val="both"/>
        <w:rPr>
          <w:rFonts w:ascii="Verdana" w:eastAsia="Verdana" w:hAnsi="Verdana" w:cs="Verdana"/>
          <w:b/>
          <w:bCs/>
          <w:sz w:val="21"/>
          <w:szCs w:val="21"/>
        </w:rPr>
      </w:pPr>
    </w:p>
    <w:p w14:paraId="24B610D6" w14:textId="77777777" w:rsidR="00DD0249" w:rsidRPr="00242BA6" w:rsidRDefault="00DD0249">
      <w:pPr>
        <w:tabs>
          <w:tab w:val="left" w:pos="1560"/>
        </w:tabs>
        <w:spacing w:after="0"/>
        <w:jc w:val="both"/>
        <w:rPr>
          <w:rFonts w:ascii="Verdana" w:eastAsia="Verdana" w:hAnsi="Verdana" w:cs="Verdana"/>
          <w:i/>
          <w:iCs/>
          <w:sz w:val="21"/>
          <w:szCs w:val="21"/>
        </w:rPr>
      </w:pPr>
    </w:p>
    <w:p w14:paraId="17B19940" w14:textId="77777777" w:rsidR="00853455" w:rsidRPr="00242BA6" w:rsidRDefault="00000000">
      <w:pPr>
        <w:numPr>
          <w:ilvl w:val="0"/>
          <w:numId w:val="3"/>
        </w:numPr>
        <w:pBdr>
          <w:top w:val="nil"/>
          <w:left w:val="nil"/>
          <w:bottom w:val="nil"/>
          <w:right w:val="nil"/>
          <w:between w:val="nil"/>
        </w:pBdr>
        <w:spacing w:after="0"/>
        <w:jc w:val="both"/>
        <w:rPr>
          <w:rFonts w:ascii="Verdana" w:eastAsia="Verdana" w:hAnsi="Verdana" w:cs="Verdana"/>
          <w:b/>
          <w:bCs/>
          <w:color w:val="000000"/>
          <w:sz w:val="21"/>
          <w:szCs w:val="21"/>
        </w:rPr>
      </w:pPr>
      <w:r w:rsidRPr="00242BA6">
        <w:rPr>
          <w:rFonts w:ascii="Verdana" w:eastAsia="Verdana" w:hAnsi="Verdana" w:cs="Verdana"/>
          <w:b/>
          <w:bCs/>
          <w:color w:val="000000"/>
          <w:sz w:val="21"/>
          <w:szCs w:val="21"/>
        </w:rPr>
        <w:t>DE LAS CORPORACIONES AUTÓNOMAS REGIONALES Y DE DESARROLLO SOSTENIBLE:</w:t>
      </w:r>
    </w:p>
    <w:p w14:paraId="1350FDA0" w14:textId="77777777" w:rsidR="00853455" w:rsidRPr="00242BA6" w:rsidRDefault="00853455">
      <w:pPr>
        <w:spacing w:after="0"/>
        <w:jc w:val="both"/>
        <w:rPr>
          <w:rFonts w:ascii="Verdana" w:eastAsia="Verdana" w:hAnsi="Verdana" w:cs="Verdana"/>
          <w:b/>
          <w:bCs/>
          <w:sz w:val="21"/>
          <w:szCs w:val="21"/>
        </w:rPr>
      </w:pPr>
    </w:p>
    <w:p w14:paraId="251EA0A5" w14:textId="54A6DD0A" w:rsidR="00853455" w:rsidRPr="00242BA6" w:rsidRDefault="00C80852" w:rsidP="0008321B">
      <w:pPr>
        <w:spacing w:after="0"/>
        <w:ind w:right="18"/>
        <w:jc w:val="both"/>
        <w:rPr>
          <w:rFonts w:ascii="Verdana" w:eastAsia="Verdana" w:hAnsi="Verdana" w:cs="Verdana"/>
          <w:sz w:val="21"/>
          <w:szCs w:val="21"/>
        </w:rPr>
      </w:pPr>
      <w:r>
        <w:rPr>
          <w:rFonts w:ascii="Verdana" w:eastAsia="Verdana" w:hAnsi="Verdana" w:cs="Verdana"/>
          <w:sz w:val="21"/>
          <w:szCs w:val="21"/>
        </w:rPr>
        <w:t>Por su parte, e</w:t>
      </w:r>
      <w:r w:rsidRPr="00242BA6">
        <w:rPr>
          <w:rFonts w:ascii="Verdana" w:eastAsia="Verdana" w:hAnsi="Verdana" w:cs="Verdana"/>
          <w:sz w:val="21"/>
          <w:szCs w:val="21"/>
        </w:rPr>
        <w:t>l artículo 31 de la Ley 99 de 1993, prevé dentro de las funciones de las CAR las siguientes:</w:t>
      </w:r>
    </w:p>
    <w:p w14:paraId="2305924A" w14:textId="77777777" w:rsidR="00853455" w:rsidRPr="00242BA6" w:rsidRDefault="00853455" w:rsidP="0008321B">
      <w:pPr>
        <w:spacing w:after="0"/>
        <w:ind w:right="18"/>
        <w:jc w:val="both"/>
        <w:rPr>
          <w:rFonts w:ascii="Verdana" w:eastAsia="Verdana" w:hAnsi="Verdana" w:cs="Verdana"/>
          <w:sz w:val="21"/>
          <w:szCs w:val="21"/>
        </w:rPr>
      </w:pPr>
    </w:p>
    <w:p w14:paraId="27C9EB23" w14:textId="77777777" w:rsidR="00853455" w:rsidRPr="00242BA6" w:rsidRDefault="00000000" w:rsidP="0008321B">
      <w:pPr>
        <w:spacing w:after="0"/>
        <w:ind w:left="284" w:right="18"/>
        <w:jc w:val="both"/>
        <w:rPr>
          <w:rFonts w:ascii="Verdana" w:eastAsia="Verdana" w:hAnsi="Verdana" w:cs="Verdana"/>
          <w:i/>
          <w:iCs/>
          <w:sz w:val="21"/>
          <w:szCs w:val="21"/>
        </w:rPr>
      </w:pPr>
      <w:r w:rsidRPr="00242BA6">
        <w:rPr>
          <w:rFonts w:ascii="Verdana" w:eastAsia="Verdana" w:hAnsi="Verdana" w:cs="Verdana"/>
          <w:i/>
          <w:iCs/>
          <w:sz w:val="21"/>
          <w:szCs w:val="21"/>
        </w:rPr>
        <w:t>“…</w:t>
      </w:r>
    </w:p>
    <w:p w14:paraId="084E77C8" w14:textId="77777777" w:rsidR="00853455" w:rsidRPr="00242BA6" w:rsidRDefault="00000000" w:rsidP="0008321B">
      <w:pPr>
        <w:spacing w:after="0"/>
        <w:ind w:left="284" w:right="18"/>
        <w:jc w:val="both"/>
        <w:rPr>
          <w:rFonts w:ascii="Verdana" w:eastAsia="Verdana" w:hAnsi="Verdana" w:cs="Verdana"/>
          <w:i/>
          <w:iCs/>
          <w:sz w:val="21"/>
          <w:szCs w:val="21"/>
        </w:rPr>
      </w:pPr>
      <w:r w:rsidRPr="00242BA6">
        <w:rPr>
          <w:rFonts w:ascii="Verdana" w:eastAsia="Verdana" w:hAnsi="Verdana" w:cs="Verdana"/>
          <w:i/>
          <w:iCs/>
          <w:sz w:val="21"/>
          <w:szCs w:val="21"/>
        </w:rPr>
        <w:t xml:space="preserve">2) Ejercer la función de </w:t>
      </w:r>
      <w:r w:rsidRPr="00242BA6">
        <w:rPr>
          <w:rFonts w:ascii="Verdana" w:eastAsia="Verdana" w:hAnsi="Verdana" w:cs="Verdana"/>
          <w:b/>
          <w:bCs/>
          <w:i/>
          <w:iCs/>
          <w:sz w:val="21"/>
          <w:szCs w:val="21"/>
        </w:rPr>
        <w:t>máxima autoridad ambiental en el área de su jurisdicción</w:t>
      </w:r>
      <w:r w:rsidRPr="00242BA6">
        <w:rPr>
          <w:rFonts w:ascii="Verdana" w:eastAsia="Verdana" w:hAnsi="Verdana" w:cs="Verdana"/>
          <w:i/>
          <w:iCs/>
          <w:sz w:val="21"/>
          <w:szCs w:val="21"/>
        </w:rPr>
        <w:t>, de acuerdo con las normas de carácter superior y conforme a los criterios y directrices trazadas por el Ministerio del Medio Ambiente;</w:t>
      </w:r>
    </w:p>
    <w:p w14:paraId="4555F3DF" w14:textId="77777777" w:rsidR="00853455" w:rsidRPr="00242BA6" w:rsidRDefault="00000000" w:rsidP="0008321B">
      <w:pPr>
        <w:spacing w:after="0"/>
        <w:ind w:left="284" w:right="18"/>
        <w:jc w:val="both"/>
        <w:rPr>
          <w:rFonts w:ascii="Verdana" w:eastAsia="Verdana" w:hAnsi="Verdana" w:cs="Verdana"/>
          <w:i/>
          <w:iCs/>
          <w:sz w:val="21"/>
          <w:szCs w:val="21"/>
        </w:rPr>
      </w:pPr>
      <w:r w:rsidRPr="00242BA6">
        <w:rPr>
          <w:rFonts w:ascii="Verdana" w:eastAsia="Verdana" w:hAnsi="Verdana" w:cs="Verdana"/>
          <w:i/>
          <w:iCs/>
          <w:sz w:val="21"/>
          <w:szCs w:val="21"/>
        </w:rPr>
        <w:t>…</w:t>
      </w:r>
    </w:p>
    <w:p w14:paraId="0D797F0B" w14:textId="77777777" w:rsidR="00853455" w:rsidRPr="00242BA6" w:rsidRDefault="00000000" w:rsidP="0008321B">
      <w:pPr>
        <w:spacing w:after="0"/>
        <w:ind w:left="284" w:right="18"/>
        <w:jc w:val="both"/>
        <w:rPr>
          <w:rFonts w:ascii="Verdana" w:eastAsia="Verdana" w:hAnsi="Verdana" w:cs="Verdana"/>
          <w:i/>
          <w:iCs/>
          <w:sz w:val="21"/>
          <w:szCs w:val="21"/>
        </w:rPr>
      </w:pPr>
      <w:r w:rsidRPr="00242BA6">
        <w:rPr>
          <w:rFonts w:ascii="Verdana" w:eastAsia="Verdana" w:hAnsi="Verdana" w:cs="Verdana"/>
          <w:i/>
          <w:iCs/>
          <w:sz w:val="21"/>
          <w:szCs w:val="21"/>
        </w:rPr>
        <w:t xml:space="preserve">12) Ejercer las </w:t>
      </w:r>
      <w:r w:rsidRPr="00242BA6">
        <w:rPr>
          <w:rFonts w:ascii="Verdana" w:eastAsia="Verdana" w:hAnsi="Verdana" w:cs="Verdana"/>
          <w:b/>
          <w:bCs/>
          <w:i/>
          <w:iCs/>
          <w:sz w:val="21"/>
          <w:szCs w:val="21"/>
        </w:rPr>
        <w:t xml:space="preserve">funciones de evaluación, control y seguimiento ambiental de los usos del agua, </w:t>
      </w:r>
      <w:r w:rsidRPr="00242BA6">
        <w:rPr>
          <w:rFonts w:ascii="Verdana" w:eastAsia="Verdana" w:hAnsi="Verdana" w:cs="Verdana"/>
          <w:i/>
          <w:iCs/>
          <w:sz w:val="21"/>
          <w:szCs w:val="21"/>
        </w:rPr>
        <w:t xml:space="preserve">el suelo, el aire y los demás recursos naturales renovables, lo cual </w:t>
      </w:r>
      <w:r w:rsidRPr="00242BA6">
        <w:rPr>
          <w:rFonts w:ascii="Verdana" w:eastAsia="Verdana" w:hAnsi="Verdana" w:cs="Verdana"/>
          <w:b/>
          <w:bCs/>
          <w:i/>
          <w:iCs/>
          <w:sz w:val="21"/>
          <w:szCs w:val="21"/>
        </w:rPr>
        <w:t>comprenderá el vertimiento, emisión o incorporación de sustancias o residuos líquidos, sólidos y gaseosos, a las aguas en cualquiera de sus formas</w:t>
      </w:r>
      <w:r w:rsidRPr="00242BA6">
        <w:rPr>
          <w:rFonts w:ascii="Verdana" w:eastAsia="Verdana" w:hAnsi="Verdana" w:cs="Verdana"/>
          <w:i/>
          <w:iCs/>
          <w:sz w:val="21"/>
          <w:szCs w:val="21"/>
        </w:rPr>
        <w:t>, al aire o a los suelos, así como los vertimientos o emisiones que puedan causar daño o poner en peligro el normal desarrollo sostenible de los recursos naturales renovables o impedir u obstaculizar su empleo para otros usos, estas funciones comprenden expedición de las respectivas licencias ambientales, permisos concesiones, autorizaciones y salvoconductos; (negrilla no corresponde al texto original).</w:t>
      </w:r>
    </w:p>
    <w:p w14:paraId="090B71FC" w14:textId="77777777" w:rsidR="00853455" w:rsidRPr="00242BA6" w:rsidRDefault="00853455" w:rsidP="0008321B">
      <w:pPr>
        <w:spacing w:after="0"/>
        <w:ind w:left="567" w:right="18"/>
        <w:jc w:val="both"/>
        <w:rPr>
          <w:rFonts w:ascii="Verdana" w:eastAsia="Verdana" w:hAnsi="Verdana" w:cs="Verdana"/>
          <w:i/>
          <w:iCs/>
          <w:sz w:val="21"/>
          <w:szCs w:val="21"/>
        </w:rPr>
      </w:pPr>
    </w:p>
    <w:p w14:paraId="172091BD" w14:textId="77777777" w:rsidR="00853455" w:rsidRPr="00242BA6" w:rsidRDefault="00000000" w:rsidP="0008321B">
      <w:pPr>
        <w:spacing w:after="0"/>
        <w:ind w:left="284" w:right="18"/>
        <w:jc w:val="both"/>
        <w:rPr>
          <w:rFonts w:ascii="Verdana" w:eastAsia="Verdana" w:hAnsi="Verdana" w:cs="Verdana"/>
          <w:i/>
          <w:iCs/>
          <w:sz w:val="21"/>
          <w:szCs w:val="21"/>
        </w:rPr>
      </w:pPr>
      <w:r w:rsidRPr="00242BA6">
        <w:rPr>
          <w:rFonts w:ascii="Verdana" w:eastAsia="Verdana" w:hAnsi="Verdana" w:cs="Verdana"/>
          <w:i/>
          <w:iCs/>
          <w:sz w:val="21"/>
          <w:szCs w:val="21"/>
        </w:rPr>
        <w:t xml:space="preserve">17) </w:t>
      </w:r>
      <w:r w:rsidRPr="00242BA6">
        <w:rPr>
          <w:rFonts w:ascii="Verdana" w:eastAsia="Verdana" w:hAnsi="Verdana" w:cs="Verdana"/>
          <w:b/>
          <w:bCs/>
          <w:i/>
          <w:iCs/>
          <w:sz w:val="21"/>
          <w:szCs w:val="21"/>
        </w:rPr>
        <w:t>Imponer y ejecutar a prevención</w:t>
      </w:r>
      <w:r w:rsidRPr="00242BA6">
        <w:rPr>
          <w:rFonts w:ascii="Verdana" w:eastAsia="Verdana" w:hAnsi="Verdana" w:cs="Verdana"/>
          <w:i/>
          <w:iCs/>
          <w:sz w:val="21"/>
          <w:szCs w:val="21"/>
        </w:rPr>
        <w:t xml:space="preserve"> y sin perjuicio de las competencias atribuidas por la ley a otras autoridades, las medidas de policía</w:t>
      </w:r>
      <w:r w:rsidRPr="00242BA6">
        <w:rPr>
          <w:rFonts w:ascii="Verdana" w:eastAsia="Verdana" w:hAnsi="Verdana" w:cs="Verdana"/>
          <w:b/>
          <w:bCs/>
          <w:i/>
          <w:iCs/>
          <w:sz w:val="21"/>
          <w:szCs w:val="21"/>
        </w:rPr>
        <w:t xml:space="preserve"> y las sanciones previstas en la ley</w:t>
      </w:r>
      <w:r w:rsidRPr="00242BA6">
        <w:rPr>
          <w:rFonts w:ascii="Verdana" w:eastAsia="Verdana" w:hAnsi="Verdana" w:cs="Verdana"/>
          <w:i/>
          <w:iCs/>
          <w:sz w:val="21"/>
          <w:szCs w:val="21"/>
        </w:rPr>
        <w:t>, en caso de violación a las normas de protección ambiental y de manejo de recursos naturales renovables y exigir, con sujeción a las regulaciones pertinentes, la reparación de daños causados;” Las negrillas no corresponden al texto original.</w:t>
      </w:r>
    </w:p>
    <w:p w14:paraId="5783B42F" w14:textId="77777777" w:rsidR="00853455" w:rsidRPr="00242BA6" w:rsidRDefault="00853455">
      <w:pPr>
        <w:spacing w:after="0"/>
        <w:ind w:left="284" w:right="333"/>
        <w:jc w:val="both"/>
        <w:rPr>
          <w:rFonts w:ascii="Verdana" w:eastAsia="Verdana" w:hAnsi="Verdana" w:cs="Verdana"/>
          <w:sz w:val="21"/>
          <w:szCs w:val="21"/>
        </w:rPr>
      </w:pPr>
    </w:p>
    <w:p w14:paraId="6CD9C907" w14:textId="39A175D3" w:rsidR="00853455" w:rsidRPr="00242BA6" w:rsidRDefault="00000000" w:rsidP="00C80852">
      <w:pPr>
        <w:shd w:val="clear" w:color="auto" w:fill="FFFFFF"/>
        <w:spacing w:after="0"/>
        <w:jc w:val="both"/>
        <w:rPr>
          <w:rFonts w:ascii="Verdana" w:eastAsia="Verdana" w:hAnsi="Verdana" w:cs="Verdana"/>
          <w:color w:val="000000"/>
          <w:sz w:val="21"/>
          <w:szCs w:val="21"/>
        </w:rPr>
      </w:pPr>
      <w:r w:rsidRPr="00242BA6">
        <w:rPr>
          <w:rFonts w:ascii="Verdana" w:eastAsia="Verdana" w:hAnsi="Verdana" w:cs="Verdana"/>
          <w:sz w:val="21"/>
          <w:szCs w:val="21"/>
        </w:rPr>
        <w:t xml:space="preserve">Por su parte, los Decretos 1541 de 1978 y 3930 de 2010, compilados en el Decreto 1076 de 2015 inciden en la administración del recurso hídrico y son de </w:t>
      </w:r>
      <w:r w:rsidRPr="00242BA6">
        <w:rPr>
          <w:rFonts w:ascii="Verdana" w:eastAsia="Verdana" w:hAnsi="Verdana" w:cs="Verdana"/>
          <w:b/>
          <w:bCs/>
          <w:sz w:val="21"/>
          <w:szCs w:val="21"/>
        </w:rPr>
        <w:t>aplicación directa por parte de las autoridades ambientales competentes</w:t>
      </w:r>
      <w:r w:rsidR="00C80852">
        <w:rPr>
          <w:rFonts w:ascii="Verdana" w:eastAsia="Verdana" w:hAnsi="Verdana" w:cs="Verdana"/>
          <w:sz w:val="21"/>
          <w:szCs w:val="21"/>
        </w:rPr>
        <w:t>.</w:t>
      </w:r>
    </w:p>
    <w:p w14:paraId="7A01F891" w14:textId="77777777" w:rsidR="00853455" w:rsidRPr="00242BA6" w:rsidRDefault="00853455">
      <w:pPr>
        <w:spacing w:after="0"/>
        <w:ind w:left="270"/>
        <w:jc w:val="both"/>
        <w:rPr>
          <w:rFonts w:ascii="Verdana" w:eastAsia="Verdana" w:hAnsi="Verdana" w:cs="Verdana"/>
          <w:color w:val="000000"/>
          <w:sz w:val="21"/>
          <w:szCs w:val="21"/>
        </w:rPr>
      </w:pPr>
    </w:p>
    <w:p w14:paraId="2189B2C0" w14:textId="77777777" w:rsidR="00853455" w:rsidRPr="00242BA6" w:rsidRDefault="00000000">
      <w:pPr>
        <w:spacing w:after="0"/>
        <w:jc w:val="both"/>
        <w:rPr>
          <w:rFonts w:ascii="Verdana" w:eastAsia="Verdana" w:hAnsi="Verdana" w:cs="Verdana"/>
          <w:sz w:val="21"/>
          <w:szCs w:val="21"/>
        </w:rPr>
      </w:pPr>
      <w:r w:rsidRPr="00242BA6">
        <w:rPr>
          <w:rFonts w:ascii="Verdana" w:eastAsia="Verdana" w:hAnsi="Verdana" w:cs="Verdana"/>
          <w:sz w:val="21"/>
          <w:szCs w:val="21"/>
        </w:rPr>
        <w:lastRenderedPageBreak/>
        <w:t xml:space="preserve">En línea con los argumentos previamente indicados, </w:t>
      </w:r>
      <w:r w:rsidRPr="00242BA6">
        <w:rPr>
          <w:rFonts w:ascii="Verdana" w:eastAsia="Verdana" w:hAnsi="Verdana" w:cs="Verdana"/>
          <w:b/>
          <w:bCs/>
          <w:sz w:val="21"/>
          <w:szCs w:val="21"/>
        </w:rPr>
        <w:t>se reitera que el Ministerio de Ambiente y Desarrollo Sostenible no tiene competencias en el área de jurisdicción de la Autoridad Ambiental</w:t>
      </w:r>
      <w:r w:rsidRPr="00242BA6">
        <w:rPr>
          <w:rFonts w:ascii="Verdana" w:eastAsia="Verdana" w:hAnsi="Verdana" w:cs="Verdana"/>
          <w:sz w:val="21"/>
          <w:szCs w:val="21"/>
        </w:rPr>
        <w:t xml:space="preserve">, por lo que, no podría intervenir en las funciones que autónomamente desarrolle la misma, dado que no ostenta sobre las Corporaciones jerarquía administrativa ni funcional.  </w:t>
      </w:r>
    </w:p>
    <w:p w14:paraId="3A9B380F" w14:textId="77777777" w:rsidR="00853455" w:rsidRPr="00242BA6" w:rsidRDefault="00853455">
      <w:pPr>
        <w:tabs>
          <w:tab w:val="left" w:pos="8080"/>
        </w:tabs>
        <w:spacing w:after="0"/>
        <w:ind w:right="142"/>
        <w:jc w:val="both"/>
        <w:rPr>
          <w:rFonts w:ascii="Verdana" w:eastAsia="Verdana" w:hAnsi="Verdana" w:cs="Verdana"/>
          <w:sz w:val="21"/>
          <w:szCs w:val="21"/>
        </w:rPr>
      </w:pPr>
    </w:p>
    <w:p w14:paraId="6FC2614A" w14:textId="77777777" w:rsidR="00853455" w:rsidRPr="00242BA6" w:rsidRDefault="00000000">
      <w:pPr>
        <w:spacing w:after="0"/>
        <w:jc w:val="both"/>
        <w:rPr>
          <w:rFonts w:ascii="Verdana" w:eastAsia="Verdana" w:hAnsi="Verdana" w:cs="Verdana"/>
          <w:sz w:val="21"/>
          <w:szCs w:val="21"/>
        </w:rPr>
      </w:pPr>
      <w:r w:rsidRPr="00242BA6">
        <w:rPr>
          <w:rFonts w:ascii="Verdana" w:eastAsia="Verdana" w:hAnsi="Verdana" w:cs="Verdana"/>
          <w:sz w:val="21"/>
          <w:szCs w:val="21"/>
        </w:rPr>
        <w:t xml:space="preserve">Así las cosas, en el marco del artículo 31 de la Ley 99 de 1993, </w:t>
      </w:r>
      <w:r w:rsidRPr="00242BA6">
        <w:rPr>
          <w:rFonts w:ascii="Verdana" w:eastAsia="Verdana" w:hAnsi="Verdana" w:cs="Verdana"/>
          <w:b/>
          <w:bCs/>
          <w:sz w:val="21"/>
          <w:szCs w:val="21"/>
        </w:rPr>
        <w:t>son las Corporaciones Autónomas Regionales las entidades encargadas de ejecutar dichas políticas en el área de su jurisdicción</w:t>
      </w:r>
      <w:r w:rsidRPr="00242BA6">
        <w:rPr>
          <w:rFonts w:ascii="Verdana" w:eastAsia="Verdana" w:hAnsi="Verdana" w:cs="Verdana"/>
          <w:sz w:val="21"/>
          <w:szCs w:val="21"/>
        </w:rPr>
        <w:t>, para lo cual cuentan con autonomía administrativa y financiera, patrimonio propio y personería jurídica emana de la Constitución Nacional tal como lo cita el artículo 23 y 31 de la citada ley.</w:t>
      </w:r>
    </w:p>
    <w:p w14:paraId="0F1B4135" w14:textId="77777777" w:rsidR="00853455" w:rsidRPr="00242BA6" w:rsidRDefault="00853455">
      <w:pPr>
        <w:tabs>
          <w:tab w:val="left" w:pos="1560"/>
        </w:tabs>
        <w:spacing w:after="0"/>
        <w:jc w:val="both"/>
        <w:rPr>
          <w:rFonts w:ascii="Verdana" w:eastAsia="Verdana" w:hAnsi="Verdana" w:cs="Verdana"/>
          <w:sz w:val="21"/>
          <w:szCs w:val="21"/>
        </w:rPr>
      </w:pPr>
    </w:p>
    <w:p w14:paraId="23A14255" w14:textId="6530E4E5" w:rsidR="00853455" w:rsidRPr="00242BA6" w:rsidRDefault="00000000">
      <w:pPr>
        <w:tabs>
          <w:tab w:val="left" w:pos="1560"/>
        </w:tabs>
        <w:spacing w:after="0"/>
        <w:jc w:val="both"/>
        <w:rPr>
          <w:rFonts w:ascii="Verdana" w:eastAsia="Verdana" w:hAnsi="Verdana" w:cs="Verdana"/>
          <w:sz w:val="21"/>
          <w:szCs w:val="21"/>
        </w:rPr>
      </w:pPr>
      <w:r w:rsidRPr="00242BA6">
        <w:rPr>
          <w:rFonts w:ascii="Verdana" w:eastAsia="Verdana" w:hAnsi="Verdana" w:cs="Verdana"/>
          <w:sz w:val="21"/>
          <w:szCs w:val="21"/>
        </w:rPr>
        <w:t>Conforme a lo anterior, le corresponde a</w:t>
      </w:r>
      <w:r w:rsidR="0008321B">
        <w:rPr>
          <w:rFonts w:ascii="Verdana" w:eastAsia="Verdana" w:hAnsi="Verdana" w:cs="Verdana"/>
          <w:sz w:val="21"/>
          <w:szCs w:val="21"/>
        </w:rPr>
        <w:t xml:space="preserve">l </w:t>
      </w:r>
      <w:r w:rsidR="0008321B">
        <w:rPr>
          <w:rFonts w:ascii="Verdana" w:eastAsia="Verdana" w:hAnsi="Verdana" w:cs="Verdana"/>
          <w:b/>
          <w:bCs/>
          <w:sz w:val="21"/>
          <w:szCs w:val="21"/>
        </w:rPr>
        <w:t xml:space="preserve">Ente Territorial y a la Corporación </w:t>
      </w:r>
      <w:r w:rsidR="006652C8">
        <w:rPr>
          <w:rFonts w:ascii="Verdana" w:eastAsia="Verdana" w:hAnsi="Verdana" w:cs="Verdana"/>
          <w:b/>
          <w:bCs/>
          <w:sz w:val="21"/>
          <w:szCs w:val="21"/>
        </w:rPr>
        <w:t>respectiva</w:t>
      </w:r>
      <w:r w:rsidRPr="00242BA6">
        <w:rPr>
          <w:rFonts w:ascii="Verdana" w:eastAsia="Verdana" w:hAnsi="Verdana" w:cs="Verdana"/>
          <w:sz w:val="21"/>
          <w:szCs w:val="21"/>
        </w:rPr>
        <w:t>, toda vez que, cuenta con jurisdicción con el manejo y protección de los recursos naturales conforme a las disposiciones de la Ley 99 de 1993, que en materia ambiental debe aplicar conforme a las disposiciones de política y reglamentación normativa vigente generada por la cartera ministerial de ambiente</w:t>
      </w:r>
      <w:r w:rsidR="00C80852">
        <w:rPr>
          <w:rFonts w:ascii="Verdana" w:eastAsia="Verdana" w:hAnsi="Verdana" w:cs="Verdana"/>
          <w:sz w:val="21"/>
          <w:szCs w:val="21"/>
        </w:rPr>
        <w:t xml:space="preserve">, sumado al trámite que despliegue el </w:t>
      </w:r>
      <w:r w:rsidR="00C80852">
        <w:rPr>
          <w:rFonts w:ascii="Verdana" w:eastAsia="Verdana" w:hAnsi="Verdana" w:cs="Verdana"/>
          <w:b/>
          <w:bCs/>
          <w:sz w:val="21"/>
          <w:szCs w:val="21"/>
        </w:rPr>
        <w:t>Ente Territorial con la prestadora de los Servicios Públicos</w:t>
      </w:r>
      <w:r w:rsidR="006652C8">
        <w:rPr>
          <w:rFonts w:ascii="Verdana" w:eastAsia="Verdana" w:hAnsi="Verdana" w:cs="Verdana"/>
          <w:sz w:val="21"/>
          <w:szCs w:val="21"/>
        </w:rPr>
        <w:t>, según la facultad legal que le asiste a éstas.</w:t>
      </w:r>
    </w:p>
    <w:p w14:paraId="0F311DF4" w14:textId="77777777" w:rsidR="006E6B99" w:rsidRPr="00242BA6" w:rsidRDefault="006E6B99">
      <w:pPr>
        <w:tabs>
          <w:tab w:val="left" w:pos="1560"/>
        </w:tabs>
        <w:spacing w:after="0"/>
        <w:jc w:val="both"/>
        <w:rPr>
          <w:rFonts w:ascii="Verdana" w:eastAsia="Verdana" w:hAnsi="Verdana" w:cs="Verdana"/>
          <w:sz w:val="21"/>
          <w:szCs w:val="21"/>
          <w:u w:val="single"/>
        </w:rPr>
      </w:pPr>
    </w:p>
    <w:p w14:paraId="6A56D030" w14:textId="54D549B1" w:rsidR="00853455" w:rsidRPr="00242BA6" w:rsidRDefault="00000000">
      <w:pPr>
        <w:tabs>
          <w:tab w:val="left" w:pos="8080"/>
        </w:tabs>
        <w:spacing w:after="0"/>
        <w:ind w:right="142"/>
        <w:jc w:val="both"/>
        <w:rPr>
          <w:rFonts w:ascii="Verdana" w:eastAsia="Verdana" w:hAnsi="Verdana" w:cs="Verdana"/>
          <w:sz w:val="21"/>
          <w:szCs w:val="21"/>
        </w:rPr>
      </w:pPr>
      <w:r w:rsidRPr="00242BA6">
        <w:rPr>
          <w:rFonts w:ascii="Verdana" w:eastAsia="Verdana" w:hAnsi="Verdana" w:cs="Verdana"/>
          <w:sz w:val="21"/>
          <w:szCs w:val="21"/>
        </w:rPr>
        <w:t xml:space="preserve">Bajo estos presupuestos fácticos, </w:t>
      </w:r>
      <w:r w:rsidRPr="00242BA6">
        <w:rPr>
          <w:rFonts w:ascii="Verdana" w:eastAsia="Verdana" w:hAnsi="Verdana" w:cs="Verdana"/>
          <w:b/>
          <w:bCs/>
          <w:sz w:val="21"/>
          <w:szCs w:val="21"/>
        </w:rPr>
        <w:t>se deben denegar las pretensiones de la demanda</w:t>
      </w:r>
      <w:r w:rsidRPr="00242BA6">
        <w:rPr>
          <w:rFonts w:ascii="Verdana" w:eastAsia="Verdana" w:hAnsi="Verdana" w:cs="Verdana"/>
          <w:sz w:val="21"/>
          <w:szCs w:val="21"/>
        </w:rPr>
        <w:t>, ya que el Ministerio de Ambiente y Desarrollo Sostenible no es la autoridad que pueda ejercer las acciones solicitadas por l</w:t>
      </w:r>
      <w:r w:rsidR="00242BA6" w:rsidRPr="00242BA6">
        <w:rPr>
          <w:rFonts w:ascii="Verdana" w:eastAsia="Verdana" w:hAnsi="Verdana" w:cs="Verdana"/>
          <w:sz w:val="21"/>
          <w:szCs w:val="21"/>
        </w:rPr>
        <w:t>a</w:t>
      </w:r>
      <w:r w:rsidRPr="00242BA6">
        <w:rPr>
          <w:rFonts w:ascii="Verdana" w:eastAsia="Verdana" w:hAnsi="Verdana" w:cs="Verdana"/>
          <w:sz w:val="21"/>
          <w:szCs w:val="21"/>
        </w:rPr>
        <w:t xml:space="preserve"> accionante, como quiera que dentro de sus funciones no se encuentran las requeridas para satisfacer lo pretendido en la demanda.</w:t>
      </w:r>
    </w:p>
    <w:p w14:paraId="1F7DAFC6" w14:textId="77777777" w:rsidR="00853455" w:rsidRPr="00242BA6" w:rsidRDefault="00853455">
      <w:pPr>
        <w:tabs>
          <w:tab w:val="left" w:pos="8080"/>
        </w:tabs>
        <w:spacing w:after="0"/>
        <w:ind w:right="142"/>
        <w:jc w:val="both"/>
        <w:rPr>
          <w:rFonts w:ascii="Verdana" w:eastAsia="Verdana" w:hAnsi="Verdana" w:cs="Verdana"/>
          <w:sz w:val="21"/>
          <w:szCs w:val="21"/>
        </w:rPr>
      </w:pPr>
    </w:p>
    <w:p w14:paraId="33CCF122" w14:textId="77777777" w:rsidR="00853455" w:rsidRPr="00242BA6" w:rsidRDefault="00000000">
      <w:pPr>
        <w:tabs>
          <w:tab w:val="left" w:pos="8080"/>
        </w:tabs>
        <w:spacing w:after="0"/>
        <w:ind w:right="142"/>
        <w:jc w:val="both"/>
        <w:rPr>
          <w:rFonts w:ascii="Verdana" w:eastAsia="Verdana" w:hAnsi="Verdana" w:cs="Verdana"/>
          <w:sz w:val="21"/>
          <w:szCs w:val="21"/>
        </w:rPr>
      </w:pPr>
      <w:r w:rsidRPr="00242BA6">
        <w:rPr>
          <w:rFonts w:ascii="Verdana" w:eastAsia="Verdana" w:hAnsi="Verdana" w:cs="Verdana"/>
          <w:sz w:val="21"/>
          <w:szCs w:val="21"/>
        </w:rPr>
        <w:t>Con todo lo expuesto anteriormente, en cuanto a las competencias asignadas por la Ley a las distintas entidades mencionadas, el Ministerio de Ambiente y Desarrollo Sostenible es respetuoso de las competencias fijadas por la Ley; en este tema, y, por lo tanto, aplica la Sentencia del 01 de octubre de 1941, en la cual el Honorable Consejo de Estado precisó que: “</w:t>
      </w:r>
      <w:r w:rsidRPr="00242BA6">
        <w:rPr>
          <w:rFonts w:ascii="Verdana" w:eastAsia="Verdana" w:hAnsi="Verdana" w:cs="Verdana"/>
          <w:i/>
          <w:iCs/>
          <w:sz w:val="21"/>
          <w:szCs w:val="21"/>
        </w:rPr>
        <w:t>Las leyes que determinan la competencia son de orden público; su interpretación es restrictiva y en ningún caso analógica. La competencia emana de la ley</w:t>
      </w:r>
      <w:r w:rsidRPr="00242BA6">
        <w:rPr>
          <w:rFonts w:ascii="Verdana" w:eastAsia="Verdana" w:hAnsi="Verdana" w:cs="Verdana"/>
          <w:sz w:val="21"/>
          <w:szCs w:val="21"/>
        </w:rPr>
        <w:t>”.</w:t>
      </w:r>
    </w:p>
    <w:p w14:paraId="584B73A7" w14:textId="77777777" w:rsidR="00853455" w:rsidRPr="00242BA6" w:rsidRDefault="00853455">
      <w:pPr>
        <w:tabs>
          <w:tab w:val="left" w:pos="8080"/>
        </w:tabs>
        <w:spacing w:after="0"/>
        <w:ind w:right="142"/>
        <w:jc w:val="both"/>
        <w:rPr>
          <w:rFonts w:ascii="Verdana" w:eastAsia="Verdana" w:hAnsi="Verdana" w:cs="Verdana"/>
          <w:sz w:val="21"/>
          <w:szCs w:val="21"/>
        </w:rPr>
      </w:pPr>
    </w:p>
    <w:p w14:paraId="61A0A063" w14:textId="77777777" w:rsidR="00853455" w:rsidRPr="00242BA6" w:rsidRDefault="00000000">
      <w:pPr>
        <w:tabs>
          <w:tab w:val="left" w:pos="8080"/>
        </w:tabs>
        <w:spacing w:after="0"/>
        <w:ind w:right="142"/>
        <w:jc w:val="both"/>
        <w:rPr>
          <w:rFonts w:ascii="Verdana" w:eastAsia="Verdana" w:hAnsi="Verdana" w:cs="Verdana"/>
          <w:sz w:val="21"/>
          <w:szCs w:val="21"/>
        </w:rPr>
      </w:pPr>
      <w:r w:rsidRPr="00242BA6">
        <w:rPr>
          <w:rFonts w:ascii="Verdana" w:eastAsia="Verdana" w:hAnsi="Verdana" w:cs="Verdana"/>
          <w:sz w:val="21"/>
          <w:szCs w:val="21"/>
        </w:rPr>
        <w:t>Debe destacarse que el ejercicio de la actividad de la Administración se construye bajo el principio de legalidad de los actos públicos. Tal principio consiste en que “</w:t>
      </w:r>
      <w:r w:rsidRPr="00242BA6">
        <w:rPr>
          <w:rFonts w:ascii="Verdana" w:eastAsia="Verdana" w:hAnsi="Verdana" w:cs="Verdana"/>
          <w:i/>
          <w:iCs/>
          <w:sz w:val="21"/>
          <w:szCs w:val="21"/>
        </w:rPr>
        <w:t>los servidores públicos solo pueden realizar los actos previstos por la Constitución, las leyes o los reglamentos, y no pueden bajo ningún pretexto, improvisar funciones ajenas a su competencia</w:t>
      </w:r>
      <w:r w:rsidRPr="00242BA6">
        <w:rPr>
          <w:rFonts w:ascii="Verdana" w:eastAsia="Verdana" w:hAnsi="Verdana" w:cs="Verdana"/>
          <w:sz w:val="21"/>
          <w:szCs w:val="21"/>
        </w:rPr>
        <w:t>”, como lo expresó la H. Corte Constitucional en Sentencia C-337 de 1993 del 19 de agosto de 1993, expediente D-296, Magistrado Ponente, Dr. Vladimiro Naranjo Mesa.</w:t>
      </w:r>
    </w:p>
    <w:p w14:paraId="6A35E42F" w14:textId="77777777" w:rsidR="00853455" w:rsidRPr="00242BA6" w:rsidRDefault="00853455">
      <w:pPr>
        <w:spacing w:after="0"/>
        <w:jc w:val="both"/>
        <w:rPr>
          <w:rFonts w:ascii="Verdana" w:eastAsia="Verdana" w:hAnsi="Verdana" w:cs="Verdana"/>
          <w:b/>
          <w:bCs/>
          <w:color w:val="000000"/>
          <w:sz w:val="21"/>
          <w:szCs w:val="21"/>
        </w:rPr>
      </w:pPr>
    </w:p>
    <w:p w14:paraId="307FC055" w14:textId="77777777" w:rsidR="00853455" w:rsidRPr="00242BA6" w:rsidRDefault="00853455">
      <w:pPr>
        <w:spacing w:after="0"/>
        <w:jc w:val="both"/>
        <w:rPr>
          <w:rFonts w:ascii="Verdana" w:eastAsia="Verdana" w:hAnsi="Verdana" w:cs="Verdana"/>
          <w:b/>
          <w:bCs/>
          <w:color w:val="000000"/>
          <w:sz w:val="21"/>
          <w:szCs w:val="21"/>
        </w:rPr>
      </w:pPr>
    </w:p>
    <w:p w14:paraId="30024DE1" w14:textId="77777777" w:rsidR="00853455" w:rsidRPr="00242BA6" w:rsidRDefault="00000000">
      <w:pPr>
        <w:numPr>
          <w:ilvl w:val="0"/>
          <w:numId w:val="3"/>
        </w:numPr>
        <w:pBdr>
          <w:top w:val="nil"/>
          <w:left w:val="nil"/>
          <w:bottom w:val="nil"/>
          <w:right w:val="nil"/>
          <w:between w:val="nil"/>
        </w:pBdr>
        <w:spacing w:after="0"/>
        <w:jc w:val="center"/>
        <w:rPr>
          <w:rFonts w:ascii="Verdana" w:eastAsia="Verdana" w:hAnsi="Verdana" w:cs="Verdana"/>
          <w:b/>
          <w:bCs/>
          <w:color w:val="000000"/>
          <w:sz w:val="21"/>
          <w:szCs w:val="21"/>
        </w:rPr>
      </w:pPr>
      <w:r w:rsidRPr="00242BA6">
        <w:rPr>
          <w:rFonts w:ascii="Verdana" w:eastAsia="Verdana" w:hAnsi="Verdana" w:cs="Verdana"/>
          <w:b/>
          <w:bCs/>
          <w:color w:val="000000"/>
          <w:sz w:val="21"/>
          <w:szCs w:val="21"/>
        </w:rPr>
        <w:t>PETICIÓN</w:t>
      </w:r>
    </w:p>
    <w:p w14:paraId="637271C6" w14:textId="77777777" w:rsidR="00853455" w:rsidRPr="00242BA6" w:rsidRDefault="00853455">
      <w:pPr>
        <w:pBdr>
          <w:top w:val="nil"/>
          <w:left w:val="nil"/>
          <w:bottom w:val="nil"/>
          <w:right w:val="nil"/>
          <w:between w:val="nil"/>
        </w:pBdr>
        <w:spacing w:after="0"/>
        <w:jc w:val="center"/>
        <w:rPr>
          <w:rFonts w:ascii="Verdana" w:eastAsia="Verdana" w:hAnsi="Verdana" w:cs="Verdana"/>
          <w:b/>
          <w:bCs/>
          <w:color w:val="000000"/>
          <w:sz w:val="21"/>
          <w:szCs w:val="21"/>
        </w:rPr>
      </w:pPr>
    </w:p>
    <w:p w14:paraId="3883AC3F" w14:textId="24777A00" w:rsidR="00853455" w:rsidRDefault="00000000">
      <w:pPr>
        <w:spacing w:after="0"/>
        <w:jc w:val="both"/>
        <w:rPr>
          <w:rFonts w:ascii="Verdana" w:eastAsia="Verdana" w:hAnsi="Verdana" w:cs="Verdana"/>
          <w:sz w:val="21"/>
          <w:szCs w:val="21"/>
        </w:rPr>
      </w:pPr>
      <w:r w:rsidRPr="00242BA6">
        <w:rPr>
          <w:rFonts w:ascii="Verdana" w:eastAsia="Verdana" w:hAnsi="Verdana" w:cs="Verdana"/>
          <w:b/>
          <w:bCs/>
          <w:sz w:val="21"/>
          <w:szCs w:val="21"/>
        </w:rPr>
        <w:t>PRIMERA:</w:t>
      </w:r>
      <w:r w:rsidRPr="00242BA6">
        <w:rPr>
          <w:rFonts w:ascii="Verdana" w:eastAsia="Verdana" w:hAnsi="Verdana" w:cs="Verdana"/>
          <w:sz w:val="21"/>
          <w:szCs w:val="21"/>
        </w:rPr>
        <w:t xml:space="preserve"> Solicito respetuosamente a</w:t>
      </w:r>
      <w:r w:rsidR="00C80852">
        <w:rPr>
          <w:rFonts w:ascii="Verdana" w:eastAsia="Verdana" w:hAnsi="Verdana" w:cs="Verdana"/>
          <w:sz w:val="21"/>
          <w:szCs w:val="21"/>
        </w:rPr>
        <w:t xml:space="preserve"> </w:t>
      </w:r>
      <w:r w:rsidRPr="00242BA6">
        <w:rPr>
          <w:rFonts w:ascii="Verdana" w:eastAsia="Verdana" w:hAnsi="Verdana" w:cs="Verdana"/>
          <w:sz w:val="21"/>
          <w:szCs w:val="21"/>
        </w:rPr>
        <w:t>l</w:t>
      </w:r>
      <w:r w:rsidR="00C80852">
        <w:rPr>
          <w:rFonts w:ascii="Verdana" w:eastAsia="Verdana" w:hAnsi="Verdana" w:cs="Verdana"/>
          <w:sz w:val="21"/>
          <w:szCs w:val="21"/>
        </w:rPr>
        <w:t>a</w:t>
      </w:r>
      <w:r w:rsidRPr="00242BA6">
        <w:rPr>
          <w:rFonts w:ascii="Verdana" w:eastAsia="Verdana" w:hAnsi="Verdana" w:cs="Verdana"/>
          <w:sz w:val="21"/>
          <w:szCs w:val="21"/>
        </w:rPr>
        <w:t xml:space="preserve"> Honorable Juez se sirva </w:t>
      </w:r>
      <w:r w:rsidRPr="00242BA6">
        <w:rPr>
          <w:rFonts w:ascii="Verdana" w:eastAsia="Verdana" w:hAnsi="Verdana" w:cs="Verdana"/>
          <w:b/>
          <w:bCs/>
          <w:sz w:val="21"/>
          <w:szCs w:val="21"/>
        </w:rPr>
        <w:t>tener probadas</w:t>
      </w:r>
      <w:r w:rsidRPr="00242BA6">
        <w:rPr>
          <w:rFonts w:ascii="Verdana" w:eastAsia="Verdana" w:hAnsi="Verdana" w:cs="Verdana"/>
          <w:sz w:val="21"/>
          <w:szCs w:val="21"/>
        </w:rPr>
        <w:t xml:space="preserve"> las excepciones propuestas por esta cartera ministerial, y, conforme en ello, se sirva </w:t>
      </w:r>
      <w:r w:rsidR="006652C8" w:rsidRPr="00242BA6">
        <w:rPr>
          <w:rFonts w:ascii="Verdana" w:eastAsia="Verdana" w:hAnsi="Verdana" w:cs="Verdana"/>
          <w:b/>
          <w:bCs/>
          <w:sz w:val="21"/>
          <w:szCs w:val="21"/>
        </w:rPr>
        <w:t>desligar</w:t>
      </w:r>
      <w:r w:rsidRPr="00242BA6">
        <w:rPr>
          <w:rFonts w:ascii="Verdana" w:eastAsia="Verdana" w:hAnsi="Verdana" w:cs="Verdana"/>
          <w:sz w:val="21"/>
          <w:szCs w:val="21"/>
        </w:rPr>
        <w:t xml:space="preserve"> al Ministerio de Ambiente y Desarrollo Sostenible de la demanda de protección de los derechos fundamentales de la referencia, en atención a los </w:t>
      </w:r>
      <w:r w:rsidRPr="00242BA6">
        <w:rPr>
          <w:rFonts w:ascii="Verdana" w:eastAsia="Verdana" w:hAnsi="Verdana" w:cs="Verdana"/>
          <w:sz w:val="21"/>
          <w:szCs w:val="21"/>
        </w:rPr>
        <w:lastRenderedPageBreak/>
        <w:t xml:space="preserve">argumentos expuestos y a las excepciones alegadas en el desarrollo del presente escrito. </w:t>
      </w:r>
    </w:p>
    <w:p w14:paraId="32425C0C" w14:textId="77777777" w:rsidR="006652C8" w:rsidRPr="00242BA6" w:rsidRDefault="006652C8">
      <w:pPr>
        <w:spacing w:after="0"/>
        <w:jc w:val="both"/>
        <w:rPr>
          <w:rFonts w:ascii="Verdana" w:eastAsia="Verdana" w:hAnsi="Verdana" w:cs="Verdana"/>
          <w:sz w:val="21"/>
          <w:szCs w:val="21"/>
        </w:rPr>
      </w:pPr>
    </w:p>
    <w:p w14:paraId="27FDDD60" w14:textId="5DAFFD12" w:rsidR="00853455" w:rsidRPr="00C80852" w:rsidRDefault="00000000">
      <w:pPr>
        <w:spacing w:after="0"/>
        <w:jc w:val="both"/>
        <w:rPr>
          <w:rFonts w:ascii="Verdana" w:eastAsia="Verdana" w:hAnsi="Verdana" w:cs="Verdana"/>
          <w:sz w:val="21"/>
          <w:szCs w:val="21"/>
        </w:rPr>
      </w:pPr>
      <w:r w:rsidRPr="00242BA6">
        <w:rPr>
          <w:rFonts w:ascii="Verdana" w:eastAsia="Verdana" w:hAnsi="Verdana" w:cs="Verdana"/>
          <w:b/>
          <w:bCs/>
          <w:sz w:val="21"/>
          <w:szCs w:val="21"/>
        </w:rPr>
        <w:t>SEGUNDA:</w:t>
      </w:r>
      <w:r w:rsidRPr="00242BA6">
        <w:rPr>
          <w:rFonts w:ascii="Verdana" w:eastAsia="Verdana" w:hAnsi="Verdana" w:cs="Verdana"/>
          <w:sz w:val="21"/>
          <w:szCs w:val="21"/>
        </w:rPr>
        <w:t xml:space="preserve"> En forma subsidiaria, solicito </w:t>
      </w:r>
      <w:r w:rsidRPr="00C80852">
        <w:rPr>
          <w:rFonts w:ascii="Verdana" w:eastAsia="Verdana" w:hAnsi="Verdana" w:cs="Verdana"/>
          <w:b/>
          <w:bCs/>
          <w:sz w:val="21"/>
          <w:szCs w:val="21"/>
        </w:rPr>
        <w:t>negar</w:t>
      </w:r>
      <w:r w:rsidRPr="00C80852">
        <w:rPr>
          <w:rFonts w:ascii="Verdana" w:eastAsia="Verdana" w:hAnsi="Verdana" w:cs="Verdana"/>
          <w:sz w:val="21"/>
          <w:szCs w:val="21"/>
        </w:rPr>
        <w:t xml:space="preserve"> las pretensiones de la demanda respecto al Ministerio de Ambiente y Desarrollo Sostenible dado que esta Entidad no es responsable de un presunto quebrantamiento de los derechos alegados en la demanda, por parte de</w:t>
      </w:r>
      <w:r w:rsidR="00242BA6" w:rsidRPr="00C80852">
        <w:rPr>
          <w:rFonts w:ascii="Verdana" w:eastAsia="Verdana" w:hAnsi="Verdana" w:cs="Verdana"/>
          <w:sz w:val="21"/>
          <w:szCs w:val="21"/>
        </w:rPr>
        <w:t xml:space="preserve"> </w:t>
      </w:r>
      <w:r w:rsidRPr="00C80852">
        <w:rPr>
          <w:rFonts w:ascii="Verdana" w:eastAsia="Verdana" w:hAnsi="Verdana" w:cs="Verdana"/>
          <w:sz w:val="21"/>
          <w:szCs w:val="21"/>
        </w:rPr>
        <w:t>l</w:t>
      </w:r>
      <w:r w:rsidR="00242BA6" w:rsidRPr="00C80852">
        <w:rPr>
          <w:rFonts w:ascii="Verdana" w:eastAsia="Verdana" w:hAnsi="Verdana" w:cs="Verdana"/>
          <w:sz w:val="21"/>
          <w:szCs w:val="21"/>
        </w:rPr>
        <w:t>a</w:t>
      </w:r>
      <w:r w:rsidRPr="00C80852">
        <w:rPr>
          <w:rFonts w:ascii="Verdana" w:eastAsia="Verdana" w:hAnsi="Verdana" w:cs="Verdana"/>
          <w:sz w:val="21"/>
          <w:szCs w:val="21"/>
        </w:rPr>
        <w:t xml:space="preserve"> accionante.</w:t>
      </w:r>
    </w:p>
    <w:p w14:paraId="51228663" w14:textId="77777777" w:rsidR="00853455" w:rsidRPr="00C80852" w:rsidRDefault="00853455">
      <w:pPr>
        <w:spacing w:after="0"/>
        <w:jc w:val="both"/>
        <w:rPr>
          <w:rFonts w:ascii="Verdana" w:eastAsia="Verdana" w:hAnsi="Verdana" w:cs="Verdana"/>
          <w:sz w:val="21"/>
          <w:szCs w:val="21"/>
        </w:rPr>
      </w:pPr>
    </w:p>
    <w:p w14:paraId="348A6DFD" w14:textId="77777777" w:rsidR="00853455" w:rsidRPr="00C80852" w:rsidRDefault="00853455">
      <w:pPr>
        <w:pBdr>
          <w:top w:val="nil"/>
          <w:left w:val="nil"/>
          <w:bottom w:val="nil"/>
          <w:right w:val="nil"/>
          <w:between w:val="nil"/>
        </w:pBdr>
        <w:spacing w:after="0"/>
        <w:rPr>
          <w:rFonts w:ascii="Verdana" w:eastAsia="Verdana" w:hAnsi="Verdana" w:cs="Verdana"/>
          <w:b/>
          <w:bCs/>
          <w:color w:val="000000"/>
          <w:sz w:val="21"/>
          <w:szCs w:val="21"/>
        </w:rPr>
      </w:pPr>
    </w:p>
    <w:p w14:paraId="3DAA5D93" w14:textId="77777777" w:rsidR="00853455" w:rsidRPr="00C80852" w:rsidRDefault="00000000">
      <w:pPr>
        <w:pBdr>
          <w:top w:val="nil"/>
          <w:left w:val="nil"/>
          <w:bottom w:val="nil"/>
          <w:right w:val="nil"/>
          <w:between w:val="nil"/>
        </w:pBdr>
        <w:spacing w:after="0"/>
        <w:jc w:val="center"/>
        <w:rPr>
          <w:rFonts w:ascii="Verdana" w:eastAsia="Verdana" w:hAnsi="Verdana" w:cs="Verdana"/>
          <w:b/>
          <w:bCs/>
          <w:i/>
          <w:iCs/>
          <w:color w:val="000000"/>
          <w:sz w:val="21"/>
          <w:szCs w:val="21"/>
        </w:rPr>
      </w:pPr>
      <w:r w:rsidRPr="00C80852">
        <w:rPr>
          <w:rFonts w:ascii="Verdana" w:eastAsia="Verdana" w:hAnsi="Verdana" w:cs="Verdana"/>
          <w:b/>
          <w:bCs/>
          <w:color w:val="000000"/>
          <w:sz w:val="21"/>
          <w:szCs w:val="21"/>
        </w:rPr>
        <w:t>IX. PRUEBAS</w:t>
      </w:r>
    </w:p>
    <w:p w14:paraId="4BD4A200" w14:textId="77777777" w:rsidR="00853455" w:rsidRPr="00C80852" w:rsidRDefault="00853455">
      <w:pPr>
        <w:pBdr>
          <w:top w:val="nil"/>
          <w:left w:val="nil"/>
          <w:bottom w:val="nil"/>
          <w:right w:val="nil"/>
          <w:between w:val="nil"/>
        </w:pBdr>
        <w:spacing w:after="0"/>
        <w:jc w:val="both"/>
        <w:rPr>
          <w:rFonts w:ascii="Verdana" w:eastAsia="Verdana" w:hAnsi="Verdana" w:cs="Verdana"/>
          <w:color w:val="000000"/>
          <w:sz w:val="21"/>
          <w:szCs w:val="21"/>
        </w:rPr>
      </w:pPr>
    </w:p>
    <w:p w14:paraId="3CBC140F" w14:textId="77777777" w:rsidR="00C80852" w:rsidRPr="00C80852" w:rsidRDefault="00C80852" w:rsidP="00C80852">
      <w:pPr>
        <w:pBdr>
          <w:top w:val="nil"/>
          <w:left w:val="nil"/>
          <w:bottom w:val="nil"/>
          <w:right w:val="nil"/>
          <w:between w:val="nil"/>
        </w:pBdr>
        <w:spacing w:after="0"/>
        <w:jc w:val="both"/>
        <w:rPr>
          <w:rFonts w:ascii="Verdana" w:eastAsia="Verdana" w:hAnsi="Verdana" w:cs="Verdana"/>
          <w:color w:val="000000"/>
          <w:sz w:val="21"/>
          <w:szCs w:val="21"/>
        </w:rPr>
      </w:pPr>
      <w:r w:rsidRPr="00C80852">
        <w:rPr>
          <w:rFonts w:ascii="Verdana" w:eastAsia="Verdana" w:hAnsi="Verdana" w:cs="Verdana"/>
          <w:color w:val="000000"/>
          <w:sz w:val="21"/>
          <w:szCs w:val="21"/>
        </w:rPr>
        <w:t xml:space="preserve">Solicito se tengan como pruebas la documental que obra en el expediente, y la normatividad enunciada en el presente memorial. </w:t>
      </w:r>
    </w:p>
    <w:p w14:paraId="165A5ECA" w14:textId="77777777" w:rsidR="00C80852" w:rsidRPr="00C80852" w:rsidRDefault="00C80852" w:rsidP="00C80852">
      <w:pPr>
        <w:pBdr>
          <w:top w:val="nil"/>
          <w:left w:val="nil"/>
          <w:bottom w:val="nil"/>
          <w:right w:val="nil"/>
          <w:between w:val="nil"/>
        </w:pBdr>
        <w:spacing w:after="0"/>
        <w:jc w:val="both"/>
        <w:rPr>
          <w:rFonts w:ascii="Verdana" w:eastAsia="Verdana" w:hAnsi="Verdana" w:cs="Verdana"/>
          <w:color w:val="000000"/>
          <w:sz w:val="21"/>
          <w:szCs w:val="21"/>
        </w:rPr>
      </w:pPr>
    </w:p>
    <w:p w14:paraId="23F32EF8" w14:textId="77777777" w:rsidR="00C80852" w:rsidRPr="00C80852" w:rsidRDefault="00C80852" w:rsidP="00C80852">
      <w:pPr>
        <w:pBdr>
          <w:top w:val="nil"/>
          <w:left w:val="nil"/>
          <w:bottom w:val="nil"/>
          <w:right w:val="nil"/>
          <w:between w:val="nil"/>
        </w:pBdr>
        <w:spacing w:after="0"/>
        <w:jc w:val="both"/>
        <w:rPr>
          <w:rFonts w:ascii="Verdana" w:eastAsia="Verdana" w:hAnsi="Verdana" w:cs="Verdana"/>
          <w:color w:val="000000"/>
          <w:sz w:val="21"/>
          <w:szCs w:val="21"/>
        </w:rPr>
      </w:pPr>
    </w:p>
    <w:p w14:paraId="435DB3CA" w14:textId="77777777" w:rsidR="00C80852" w:rsidRPr="00C80852" w:rsidRDefault="00C80852" w:rsidP="00C80852">
      <w:pPr>
        <w:pBdr>
          <w:top w:val="nil"/>
          <w:left w:val="nil"/>
          <w:bottom w:val="nil"/>
          <w:right w:val="nil"/>
          <w:between w:val="nil"/>
        </w:pBdr>
        <w:spacing w:after="0"/>
        <w:jc w:val="center"/>
        <w:rPr>
          <w:rFonts w:ascii="Verdana" w:eastAsia="Verdana" w:hAnsi="Verdana" w:cs="Verdana"/>
          <w:b/>
          <w:bCs/>
          <w:color w:val="000000"/>
          <w:sz w:val="21"/>
          <w:szCs w:val="21"/>
        </w:rPr>
      </w:pPr>
      <w:r w:rsidRPr="00C80852">
        <w:rPr>
          <w:rFonts w:ascii="Verdana" w:eastAsia="Verdana" w:hAnsi="Verdana" w:cs="Verdana"/>
          <w:b/>
          <w:bCs/>
          <w:color w:val="000000"/>
          <w:sz w:val="21"/>
          <w:szCs w:val="21"/>
        </w:rPr>
        <w:t>X. ANEXOS</w:t>
      </w:r>
    </w:p>
    <w:p w14:paraId="7CC72219" w14:textId="77777777" w:rsidR="00C80852" w:rsidRPr="00C80852" w:rsidRDefault="00C80852" w:rsidP="00C80852">
      <w:pPr>
        <w:pBdr>
          <w:top w:val="nil"/>
          <w:left w:val="nil"/>
          <w:bottom w:val="nil"/>
          <w:right w:val="nil"/>
          <w:between w:val="nil"/>
        </w:pBdr>
        <w:spacing w:after="0"/>
        <w:jc w:val="both"/>
        <w:rPr>
          <w:rFonts w:ascii="Verdana" w:eastAsia="Verdana" w:hAnsi="Verdana" w:cs="Verdana"/>
          <w:color w:val="000000"/>
          <w:sz w:val="21"/>
          <w:szCs w:val="21"/>
        </w:rPr>
      </w:pPr>
    </w:p>
    <w:p w14:paraId="7E74117D" w14:textId="77777777" w:rsidR="00C80852" w:rsidRPr="00C80852" w:rsidRDefault="00C80852" w:rsidP="00C80852">
      <w:pPr>
        <w:numPr>
          <w:ilvl w:val="0"/>
          <w:numId w:val="8"/>
        </w:numPr>
        <w:pBdr>
          <w:top w:val="nil"/>
          <w:left w:val="nil"/>
          <w:bottom w:val="nil"/>
          <w:right w:val="nil"/>
          <w:between w:val="nil"/>
        </w:pBdr>
        <w:spacing w:after="0"/>
        <w:jc w:val="both"/>
        <w:rPr>
          <w:rFonts w:ascii="Verdana" w:eastAsia="Verdana" w:hAnsi="Verdana" w:cs="Verdana"/>
          <w:color w:val="000000"/>
          <w:sz w:val="21"/>
          <w:szCs w:val="21"/>
        </w:rPr>
      </w:pPr>
      <w:r w:rsidRPr="00C80852">
        <w:rPr>
          <w:rFonts w:ascii="Verdana" w:eastAsia="Verdana" w:hAnsi="Verdana" w:cs="Verdana"/>
          <w:color w:val="000000"/>
          <w:sz w:val="21"/>
          <w:szCs w:val="21"/>
        </w:rPr>
        <w:t>Poder legalmente otorgado por la Jefe de la Oficina Asesora Jurídica del Ministerio de Ambiente y Desarrollo Sostenible.</w:t>
      </w:r>
    </w:p>
    <w:p w14:paraId="45CFE4B7" w14:textId="77777777" w:rsidR="00C80852" w:rsidRPr="00C80852" w:rsidRDefault="00C80852" w:rsidP="00C80852">
      <w:pPr>
        <w:numPr>
          <w:ilvl w:val="0"/>
          <w:numId w:val="8"/>
        </w:numPr>
        <w:pBdr>
          <w:top w:val="nil"/>
          <w:left w:val="nil"/>
          <w:bottom w:val="nil"/>
          <w:right w:val="nil"/>
          <w:between w:val="nil"/>
        </w:pBdr>
        <w:spacing w:after="0"/>
        <w:jc w:val="both"/>
        <w:rPr>
          <w:rFonts w:ascii="Verdana" w:eastAsia="Verdana" w:hAnsi="Verdana" w:cs="Verdana"/>
          <w:color w:val="000000"/>
          <w:sz w:val="21"/>
          <w:szCs w:val="21"/>
        </w:rPr>
      </w:pPr>
      <w:r w:rsidRPr="00C80852">
        <w:rPr>
          <w:rFonts w:ascii="Verdana" w:eastAsia="Verdana" w:hAnsi="Verdana" w:cs="Verdana"/>
          <w:color w:val="000000"/>
          <w:sz w:val="21"/>
          <w:szCs w:val="21"/>
        </w:rPr>
        <w:t xml:space="preserve">Resolución No. 1163 del 21 de agosto de 2025. </w:t>
      </w:r>
    </w:p>
    <w:p w14:paraId="53862782" w14:textId="77777777" w:rsidR="00C80852" w:rsidRPr="00C80852" w:rsidRDefault="00C80852" w:rsidP="00C80852">
      <w:pPr>
        <w:numPr>
          <w:ilvl w:val="0"/>
          <w:numId w:val="8"/>
        </w:numPr>
        <w:pBdr>
          <w:top w:val="nil"/>
          <w:left w:val="nil"/>
          <w:bottom w:val="nil"/>
          <w:right w:val="nil"/>
          <w:between w:val="nil"/>
        </w:pBdr>
        <w:spacing w:after="0"/>
        <w:jc w:val="both"/>
        <w:rPr>
          <w:rFonts w:ascii="Verdana" w:eastAsia="Verdana" w:hAnsi="Verdana" w:cs="Verdana"/>
          <w:color w:val="000000"/>
          <w:sz w:val="21"/>
          <w:szCs w:val="21"/>
        </w:rPr>
      </w:pPr>
      <w:r w:rsidRPr="00C80852">
        <w:rPr>
          <w:rFonts w:ascii="Verdana" w:eastAsia="Verdana" w:hAnsi="Verdana" w:cs="Verdana"/>
          <w:color w:val="000000"/>
          <w:sz w:val="21"/>
          <w:szCs w:val="21"/>
        </w:rPr>
        <w:t xml:space="preserve">Acta de Posesión No. 077 suscrita el 21 de agosto de 2025. </w:t>
      </w:r>
    </w:p>
    <w:p w14:paraId="5CA676B3" w14:textId="77777777" w:rsidR="00C80852" w:rsidRPr="00C80852" w:rsidRDefault="00C80852" w:rsidP="00C80852">
      <w:pPr>
        <w:numPr>
          <w:ilvl w:val="0"/>
          <w:numId w:val="8"/>
        </w:numPr>
        <w:pBdr>
          <w:top w:val="nil"/>
          <w:left w:val="nil"/>
          <w:bottom w:val="nil"/>
          <w:right w:val="nil"/>
          <w:between w:val="nil"/>
        </w:pBdr>
        <w:spacing w:after="0"/>
        <w:jc w:val="both"/>
        <w:rPr>
          <w:rFonts w:ascii="Verdana" w:eastAsia="Verdana" w:hAnsi="Verdana" w:cs="Verdana"/>
          <w:color w:val="000000"/>
          <w:sz w:val="21"/>
          <w:szCs w:val="21"/>
        </w:rPr>
      </w:pPr>
      <w:r w:rsidRPr="00C80852">
        <w:rPr>
          <w:rFonts w:ascii="Verdana" w:eastAsia="Verdana" w:hAnsi="Verdana" w:cs="Verdana"/>
          <w:color w:val="000000"/>
          <w:sz w:val="21"/>
          <w:szCs w:val="21"/>
        </w:rPr>
        <w:t>Resolución No. 0022 del 18 de octubre de 2011.</w:t>
      </w:r>
    </w:p>
    <w:p w14:paraId="79248E03" w14:textId="77777777" w:rsidR="00C80852" w:rsidRPr="00C80852" w:rsidRDefault="00C80852" w:rsidP="00C80852">
      <w:pPr>
        <w:numPr>
          <w:ilvl w:val="0"/>
          <w:numId w:val="8"/>
        </w:numPr>
        <w:pBdr>
          <w:top w:val="nil"/>
          <w:left w:val="nil"/>
          <w:bottom w:val="nil"/>
          <w:right w:val="nil"/>
          <w:between w:val="nil"/>
        </w:pBdr>
        <w:spacing w:after="0"/>
        <w:jc w:val="both"/>
        <w:rPr>
          <w:rFonts w:ascii="Verdana" w:eastAsia="Verdana" w:hAnsi="Verdana" w:cs="Verdana"/>
          <w:color w:val="000000"/>
          <w:sz w:val="21"/>
          <w:szCs w:val="21"/>
        </w:rPr>
      </w:pPr>
      <w:r w:rsidRPr="00C80852">
        <w:rPr>
          <w:rFonts w:ascii="Verdana" w:eastAsia="Verdana" w:hAnsi="Verdana" w:cs="Verdana"/>
          <w:color w:val="000000"/>
          <w:sz w:val="21"/>
          <w:szCs w:val="21"/>
        </w:rPr>
        <w:t>Documento de identidad y tarjeta profesional del apoderado judicial.</w:t>
      </w:r>
    </w:p>
    <w:p w14:paraId="555E7438" w14:textId="77777777" w:rsidR="00853455" w:rsidRPr="00242BA6" w:rsidRDefault="00853455" w:rsidP="00C80852">
      <w:pPr>
        <w:pBdr>
          <w:top w:val="nil"/>
          <w:left w:val="nil"/>
          <w:bottom w:val="nil"/>
          <w:right w:val="nil"/>
          <w:between w:val="nil"/>
        </w:pBdr>
        <w:spacing w:after="0"/>
        <w:jc w:val="both"/>
        <w:rPr>
          <w:rFonts w:ascii="Verdana" w:eastAsia="Verdana" w:hAnsi="Verdana" w:cs="Verdana"/>
          <w:color w:val="000000"/>
          <w:sz w:val="21"/>
          <w:szCs w:val="21"/>
        </w:rPr>
      </w:pPr>
    </w:p>
    <w:p w14:paraId="239D5BBE" w14:textId="77777777" w:rsidR="00853455" w:rsidRPr="00242BA6" w:rsidRDefault="00853455">
      <w:pPr>
        <w:pBdr>
          <w:top w:val="nil"/>
          <w:left w:val="nil"/>
          <w:bottom w:val="nil"/>
          <w:right w:val="nil"/>
          <w:between w:val="nil"/>
        </w:pBdr>
        <w:spacing w:after="0"/>
        <w:ind w:left="720"/>
        <w:jc w:val="both"/>
        <w:rPr>
          <w:rFonts w:ascii="Verdana" w:eastAsia="Verdana" w:hAnsi="Verdana" w:cs="Verdana"/>
          <w:color w:val="000000"/>
          <w:sz w:val="21"/>
          <w:szCs w:val="21"/>
        </w:rPr>
      </w:pPr>
    </w:p>
    <w:p w14:paraId="66D541DE" w14:textId="77777777" w:rsidR="00853455" w:rsidRPr="00242BA6" w:rsidRDefault="00000000">
      <w:pPr>
        <w:pBdr>
          <w:top w:val="nil"/>
          <w:left w:val="nil"/>
          <w:bottom w:val="nil"/>
          <w:right w:val="nil"/>
          <w:between w:val="nil"/>
        </w:pBdr>
        <w:spacing w:after="0"/>
        <w:jc w:val="center"/>
        <w:rPr>
          <w:rFonts w:ascii="Verdana" w:eastAsia="Verdana" w:hAnsi="Verdana" w:cs="Verdana"/>
          <w:b/>
          <w:bCs/>
          <w:color w:val="000000"/>
          <w:sz w:val="21"/>
          <w:szCs w:val="21"/>
        </w:rPr>
      </w:pPr>
      <w:r w:rsidRPr="00242BA6">
        <w:rPr>
          <w:rFonts w:ascii="Verdana" w:eastAsia="Verdana" w:hAnsi="Verdana" w:cs="Verdana"/>
          <w:b/>
          <w:bCs/>
          <w:color w:val="000000"/>
          <w:sz w:val="21"/>
          <w:szCs w:val="21"/>
        </w:rPr>
        <w:t>XI. NOTIFICACIONES</w:t>
      </w:r>
    </w:p>
    <w:p w14:paraId="1E4CC42E" w14:textId="77777777" w:rsidR="00853455" w:rsidRPr="00242BA6" w:rsidRDefault="00853455">
      <w:pPr>
        <w:pBdr>
          <w:top w:val="nil"/>
          <w:left w:val="nil"/>
          <w:bottom w:val="nil"/>
          <w:right w:val="nil"/>
          <w:between w:val="nil"/>
        </w:pBdr>
        <w:spacing w:after="0"/>
        <w:jc w:val="both"/>
        <w:rPr>
          <w:rFonts w:ascii="Verdana" w:eastAsia="Verdana" w:hAnsi="Verdana" w:cs="Verdana"/>
          <w:color w:val="000000"/>
          <w:sz w:val="21"/>
          <w:szCs w:val="21"/>
        </w:rPr>
      </w:pPr>
    </w:p>
    <w:p w14:paraId="020EED16" w14:textId="77777777" w:rsidR="00853455" w:rsidRPr="00242BA6" w:rsidRDefault="00000000">
      <w:pPr>
        <w:pBdr>
          <w:top w:val="nil"/>
          <w:left w:val="nil"/>
          <w:bottom w:val="nil"/>
          <w:right w:val="nil"/>
          <w:between w:val="nil"/>
        </w:pBdr>
        <w:spacing w:after="0"/>
        <w:jc w:val="both"/>
        <w:rPr>
          <w:rFonts w:ascii="Verdana" w:eastAsia="Verdana" w:hAnsi="Verdana" w:cs="Verdana"/>
          <w:i/>
          <w:iCs/>
          <w:color w:val="000000"/>
          <w:sz w:val="21"/>
          <w:szCs w:val="21"/>
        </w:rPr>
      </w:pPr>
      <w:r w:rsidRPr="00242BA6">
        <w:rPr>
          <w:rFonts w:ascii="Verdana" w:eastAsia="Verdana" w:hAnsi="Verdana" w:cs="Verdana"/>
          <w:color w:val="000000"/>
          <w:sz w:val="21"/>
          <w:szCs w:val="21"/>
        </w:rPr>
        <w:t xml:space="preserve">Mi mandante recibirá notificaciones en la Calle 37 No. 8 – 40 de la ciudad de Bogotá D.C. y al buzón electrónico </w:t>
      </w:r>
      <w:hyperlink r:id="rId9">
        <w:r w:rsidR="00853455" w:rsidRPr="00242BA6">
          <w:rPr>
            <w:rFonts w:ascii="Verdana" w:eastAsia="Verdana" w:hAnsi="Verdana" w:cs="Verdana"/>
            <w:color w:val="467886"/>
            <w:sz w:val="21"/>
            <w:szCs w:val="21"/>
            <w:u w:val="single"/>
          </w:rPr>
          <w:t>procesosjudiciales@minambiente.gov.co</w:t>
        </w:r>
      </w:hyperlink>
      <w:r w:rsidRPr="00242BA6">
        <w:rPr>
          <w:rFonts w:ascii="Verdana" w:eastAsia="Verdana" w:hAnsi="Verdana" w:cs="Verdana"/>
          <w:color w:val="000000"/>
          <w:sz w:val="21"/>
          <w:szCs w:val="21"/>
        </w:rPr>
        <w:t xml:space="preserve">. </w:t>
      </w:r>
    </w:p>
    <w:p w14:paraId="11AA0657" w14:textId="77777777" w:rsidR="00853455" w:rsidRPr="00242BA6" w:rsidRDefault="00853455">
      <w:pPr>
        <w:pBdr>
          <w:top w:val="nil"/>
          <w:left w:val="nil"/>
          <w:bottom w:val="nil"/>
          <w:right w:val="nil"/>
          <w:between w:val="nil"/>
        </w:pBdr>
        <w:spacing w:after="0"/>
        <w:jc w:val="both"/>
        <w:rPr>
          <w:rFonts w:ascii="Verdana" w:eastAsia="Verdana" w:hAnsi="Verdana" w:cs="Verdana"/>
          <w:i/>
          <w:iCs/>
          <w:color w:val="000000"/>
          <w:sz w:val="21"/>
          <w:szCs w:val="21"/>
        </w:rPr>
      </w:pPr>
    </w:p>
    <w:p w14:paraId="42C1E491" w14:textId="77777777" w:rsidR="00853455" w:rsidRPr="00242BA6" w:rsidRDefault="00000000">
      <w:pPr>
        <w:pBdr>
          <w:top w:val="nil"/>
          <w:left w:val="nil"/>
          <w:bottom w:val="nil"/>
          <w:right w:val="nil"/>
          <w:between w:val="nil"/>
        </w:pBdr>
        <w:spacing w:after="0"/>
        <w:jc w:val="both"/>
        <w:rPr>
          <w:rFonts w:ascii="Verdana" w:eastAsia="Verdana" w:hAnsi="Verdana" w:cs="Verdana"/>
          <w:i/>
          <w:iCs/>
          <w:color w:val="000000"/>
          <w:sz w:val="21"/>
          <w:szCs w:val="21"/>
        </w:rPr>
      </w:pPr>
      <w:r w:rsidRPr="00242BA6">
        <w:rPr>
          <w:rFonts w:ascii="Verdana" w:eastAsia="Verdana" w:hAnsi="Verdana" w:cs="Verdana"/>
          <w:color w:val="000000"/>
          <w:sz w:val="21"/>
          <w:szCs w:val="21"/>
        </w:rPr>
        <w:t xml:space="preserve">El abajo firmante las recibirá en la Calle 37 No. 8 – 40, Piso 5° de la ciudad de Bogotá D.C. y al buzón electrónico </w:t>
      </w:r>
      <w:hyperlink r:id="rId10">
        <w:r w:rsidR="00853455" w:rsidRPr="00242BA6">
          <w:rPr>
            <w:rFonts w:ascii="Verdana" w:eastAsia="Verdana" w:hAnsi="Verdana" w:cs="Verdana"/>
            <w:color w:val="467886"/>
            <w:sz w:val="21"/>
            <w:szCs w:val="21"/>
            <w:u w:val="single"/>
          </w:rPr>
          <w:t>HAmezquitaG@minambiente.gov.co</w:t>
        </w:r>
      </w:hyperlink>
      <w:r w:rsidRPr="00242BA6">
        <w:rPr>
          <w:rFonts w:ascii="Verdana" w:eastAsia="Verdana" w:hAnsi="Verdana" w:cs="Verdana"/>
          <w:color w:val="000000"/>
          <w:sz w:val="21"/>
          <w:szCs w:val="21"/>
          <w:u w:val="single"/>
        </w:rPr>
        <w:t>.</w:t>
      </w:r>
    </w:p>
    <w:p w14:paraId="236A588F" w14:textId="77777777" w:rsidR="00853455" w:rsidRPr="00242BA6" w:rsidRDefault="00853455">
      <w:pPr>
        <w:pBdr>
          <w:top w:val="nil"/>
          <w:left w:val="nil"/>
          <w:bottom w:val="nil"/>
          <w:right w:val="nil"/>
          <w:between w:val="nil"/>
        </w:pBdr>
        <w:spacing w:after="0"/>
        <w:jc w:val="both"/>
        <w:rPr>
          <w:rFonts w:ascii="Verdana" w:eastAsia="Verdana" w:hAnsi="Verdana" w:cs="Verdana"/>
          <w:color w:val="000000"/>
          <w:sz w:val="21"/>
          <w:szCs w:val="21"/>
        </w:rPr>
      </w:pPr>
    </w:p>
    <w:p w14:paraId="41D41D2C" w14:textId="77777777" w:rsidR="00853455" w:rsidRPr="00242BA6" w:rsidRDefault="00000000">
      <w:pPr>
        <w:pBdr>
          <w:top w:val="nil"/>
          <w:left w:val="nil"/>
          <w:bottom w:val="nil"/>
          <w:right w:val="nil"/>
          <w:between w:val="nil"/>
        </w:pBdr>
        <w:spacing w:after="0"/>
        <w:ind w:hanging="2"/>
        <w:rPr>
          <w:rFonts w:ascii="Verdana" w:eastAsia="Verdana" w:hAnsi="Verdana" w:cs="Verdana"/>
          <w:color w:val="000000"/>
          <w:sz w:val="21"/>
          <w:szCs w:val="21"/>
        </w:rPr>
      </w:pPr>
      <w:r w:rsidRPr="00242BA6">
        <w:rPr>
          <w:rFonts w:ascii="Verdana" w:eastAsia="Verdana" w:hAnsi="Verdana" w:cs="Verdana"/>
          <w:color w:val="000000"/>
          <w:sz w:val="21"/>
          <w:szCs w:val="21"/>
        </w:rPr>
        <w:t>Cordial Saludo,</w:t>
      </w:r>
    </w:p>
    <w:p w14:paraId="016FF5CF" w14:textId="77777777" w:rsidR="00853455" w:rsidRPr="00242BA6" w:rsidRDefault="00000000">
      <w:pPr>
        <w:spacing w:after="0"/>
        <w:ind w:hanging="2"/>
        <w:jc w:val="both"/>
        <w:rPr>
          <w:rFonts w:ascii="Verdana" w:eastAsia="Verdana" w:hAnsi="Verdana" w:cs="Verdana"/>
          <w:color w:val="000000"/>
          <w:sz w:val="21"/>
          <w:szCs w:val="21"/>
        </w:rPr>
      </w:pPr>
      <w:r w:rsidRPr="00242BA6">
        <w:rPr>
          <w:noProof/>
          <w:sz w:val="21"/>
          <w:szCs w:val="21"/>
        </w:rPr>
        <w:drawing>
          <wp:anchor distT="0" distB="0" distL="0" distR="0" simplePos="0" relativeHeight="251658240" behindDoc="1" locked="0" layoutInCell="1" hidden="0" allowOverlap="1" wp14:anchorId="64B0C14E" wp14:editId="3B2B6523">
            <wp:simplePos x="0" y="0"/>
            <wp:positionH relativeFrom="column">
              <wp:posOffset>-234950</wp:posOffset>
            </wp:positionH>
            <wp:positionV relativeFrom="paragraph">
              <wp:posOffset>222541</wp:posOffset>
            </wp:positionV>
            <wp:extent cx="1656080" cy="899237"/>
            <wp:effectExtent l="0" t="0" r="0" b="2540"/>
            <wp:wrapNone/>
            <wp:docPr id="175096626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1656080" cy="899237"/>
                    </a:xfrm>
                    <a:prstGeom prst="rect">
                      <a:avLst/>
                    </a:prstGeom>
                    <a:ln/>
                  </pic:spPr>
                </pic:pic>
              </a:graphicData>
            </a:graphic>
          </wp:anchor>
        </w:drawing>
      </w:r>
    </w:p>
    <w:p w14:paraId="3F35AAFD" w14:textId="77777777" w:rsidR="00853455" w:rsidRPr="00242BA6" w:rsidRDefault="00853455">
      <w:pPr>
        <w:spacing w:after="0"/>
        <w:ind w:hanging="2"/>
        <w:jc w:val="both"/>
        <w:rPr>
          <w:rFonts w:ascii="Verdana" w:eastAsia="Verdana" w:hAnsi="Verdana" w:cs="Verdana"/>
          <w:color w:val="000000"/>
          <w:sz w:val="21"/>
          <w:szCs w:val="21"/>
        </w:rPr>
      </w:pPr>
    </w:p>
    <w:p w14:paraId="08ED8CDF" w14:textId="77777777" w:rsidR="00853455" w:rsidRPr="00242BA6" w:rsidRDefault="00000000">
      <w:pPr>
        <w:spacing w:after="0"/>
        <w:ind w:hanging="2"/>
        <w:jc w:val="both"/>
        <w:rPr>
          <w:rFonts w:ascii="Verdana" w:eastAsia="Verdana" w:hAnsi="Verdana" w:cs="Verdana"/>
          <w:b/>
          <w:bCs/>
          <w:color w:val="000000"/>
          <w:sz w:val="21"/>
          <w:szCs w:val="21"/>
        </w:rPr>
      </w:pPr>
      <w:r w:rsidRPr="00242BA6">
        <w:rPr>
          <w:rFonts w:ascii="Verdana" w:eastAsia="Verdana" w:hAnsi="Verdana" w:cs="Verdana"/>
          <w:b/>
          <w:bCs/>
          <w:color w:val="000000"/>
          <w:sz w:val="21"/>
          <w:szCs w:val="21"/>
        </w:rPr>
        <w:t xml:space="preserve">                           </w:t>
      </w:r>
    </w:p>
    <w:p w14:paraId="1C42079A" w14:textId="77777777" w:rsidR="00853455" w:rsidRPr="00242BA6" w:rsidRDefault="00853455">
      <w:pPr>
        <w:spacing w:after="0"/>
        <w:ind w:hanging="2"/>
        <w:jc w:val="both"/>
        <w:rPr>
          <w:rFonts w:ascii="Verdana" w:eastAsia="Verdana" w:hAnsi="Verdana" w:cs="Verdana"/>
          <w:b/>
          <w:bCs/>
          <w:color w:val="000000"/>
          <w:sz w:val="21"/>
          <w:szCs w:val="21"/>
        </w:rPr>
      </w:pPr>
    </w:p>
    <w:p w14:paraId="2C2A6874" w14:textId="77777777" w:rsidR="00853455" w:rsidRPr="00242BA6" w:rsidRDefault="00000000">
      <w:pPr>
        <w:spacing w:after="0"/>
        <w:ind w:hanging="2"/>
        <w:jc w:val="both"/>
        <w:rPr>
          <w:rFonts w:ascii="Verdana" w:eastAsia="Verdana" w:hAnsi="Verdana" w:cs="Verdana"/>
          <w:b/>
          <w:bCs/>
          <w:color w:val="000000"/>
          <w:sz w:val="21"/>
          <w:szCs w:val="21"/>
        </w:rPr>
      </w:pPr>
      <w:r w:rsidRPr="00242BA6">
        <w:rPr>
          <w:rFonts w:ascii="Verdana" w:eastAsia="Verdana" w:hAnsi="Verdana" w:cs="Verdana"/>
          <w:b/>
          <w:bCs/>
          <w:color w:val="000000"/>
          <w:sz w:val="21"/>
          <w:szCs w:val="21"/>
        </w:rPr>
        <w:t xml:space="preserve">                           .´.</w:t>
      </w:r>
    </w:p>
    <w:p w14:paraId="71F5E4E2" w14:textId="77777777" w:rsidR="00853455" w:rsidRPr="00242BA6" w:rsidRDefault="00000000">
      <w:pPr>
        <w:spacing w:after="0"/>
        <w:ind w:hanging="2"/>
        <w:jc w:val="both"/>
        <w:rPr>
          <w:rFonts w:ascii="Verdana" w:eastAsia="Verdana" w:hAnsi="Verdana" w:cs="Verdana"/>
          <w:b/>
          <w:bCs/>
          <w:color w:val="000000"/>
          <w:sz w:val="21"/>
          <w:szCs w:val="21"/>
        </w:rPr>
      </w:pPr>
      <w:r w:rsidRPr="00242BA6">
        <w:rPr>
          <w:rFonts w:ascii="Verdana" w:eastAsia="Verdana" w:hAnsi="Verdana" w:cs="Verdana"/>
          <w:b/>
          <w:bCs/>
          <w:color w:val="000000"/>
          <w:sz w:val="21"/>
          <w:szCs w:val="21"/>
        </w:rPr>
        <w:t>HARRISON AMÉZQUITA GAMA</w:t>
      </w:r>
    </w:p>
    <w:p w14:paraId="015A9B88" w14:textId="77777777" w:rsidR="00853455" w:rsidRPr="00242BA6" w:rsidRDefault="00000000">
      <w:pPr>
        <w:spacing w:after="0"/>
        <w:ind w:hanging="2"/>
        <w:jc w:val="both"/>
        <w:rPr>
          <w:rFonts w:ascii="Verdana" w:eastAsia="Verdana" w:hAnsi="Verdana" w:cs="Verdana"/>
          <w:color w:val="000000"/>
          <w:sz w:val="21"/>
          <w:szCs w:val="21"/>
        </w:rPr>
      </w:pPr>
      <w:r w:rsidRPr="00242BA6">
        <w:rPr>
          <w:rFonts w:ascii="Verdana" w:eastAsia="Verdana" w:hAnsi="Verdana" w:cs="Verdana"/>
          <w:color w:val="000000"/>
          <w:sz w:val="21"/>
          <w:szCs w:val="21"/>
        </w:rPr>
        <w:t xml:space="preserve">C.C 1.032.431.123 </w:t>
      </w:r>
    </w:p>
    <w:p w14:paraId="0C0D5367" w14:textId="77777777" w:rsidR="00853455" w:rsidRPr="00242BA6" w:rsidRDefault="00000000">
      <w:pPr>
        <w:pBdr>
          <w:top w:val="nil"/>
          <w:left w:val="nil"/>
          <w:bottom w:val="nil"/>
          <w:right w:val="nil"/>
          <w:between w:val="nil"/>
        </w:pBdr>
        <w:spacing w:after="0"/>
        <w:rPr>
          <w:rFonts w:ascii="Verdana" w:eastAsia="Verdana" w:hAnsi="Verdana" w:cs="Verdana"/>
          <w:b/>
          <w:bCs/>
          <w:color w:val="000000"/>
          <w:sz w:val="21"/>
          <w:szCs w:val="21"/>
        </w:rPr>
      </w:pPr>
      <w:r w:rsidRPr="00242BA6">
        <w:rPr>
          <w:rFonts w:ascii="Verdana" w:eastAsia="Verdana" w:hAnsi="Verdana" w:cs="Verdana"/>
          <w:color w:val="000000"/>
          <w:sz w:val="21"/>
          <w:szCs w:val="21"/>
        </w:rPr>
        <w:t xml:space="preserve">T.P. 213.093 </w:t>
      </w:r>
    </w:p>
    <w:p w14:paraId="76454339" w14:textId="77777777" w:rsidR="00853455" w:rsidRPr="00242BA6" w:rsidRDefault="00000000">
      <w:pPr>
        <w:spacing w:after="0"/>
        <w:ind w:hanging="2"/>
        <w:jc w:val="both"/>
        <w:rPr>
          <w:rFonts w:ascii="Verdana" w:eastAsia="Verdana" w:hAnsi="Verdana" w:cs="Verdana"/>
          <w:color w:val="000000"/>
          <w:sz w:val="21"/>
          <w:szCs w:val="21"/>
          <w:u w:val="single"/>
        </w:rPr>
      </w:pPr>
      <w:r w:rsidRPr="00242BA6">
        <w:rPr>
          <w:rFonts w:ascii="Verdana" w:eastAsia="Verdana" w:hAnsi="Verdana" w:cs="Verdana"/>
          <w:color w:val="000000"/>
          <w:sz w:val="21"/>
          <w:szCs w:val="21"/>
        </w:rPr>
        <w:t xml:space="preserve">Correo electrónico: </w:t>
      </w:r>
      <w:hyperlink r:id="rId12">
        <w:r w:rsidR="00853455" w:rsidRPr="00242BA6">
          <w:rPr>
            <w:rFonts w:ascii="Verdana" w:eastAsia="Verdana" w:hAnsi="Verdana" w:cs="Verdana"/>
            <w:color w:val="467886"/>
            <w:sz w:val="21"/>
            <w:szCs w:val="21"/>
            <w:u w:val="single"/>
          </w:rPr>
          <w:t>HAmezquitaG@minambiente.gov.co</w:t>
        </w:r>
      </w:hyperlink>
    </w:p>
    <w:p w14:paraId="5A30DEE0" w14:textId="77777777" w:rsidR="00853455" w:rsidRPr="00242BA6" w:rsidRDefault="00853455">
      <w:pPr>
        <w:spacing w:after="0"/>
        <w:jc w:val="both"/>
        <w:rPr>
          <w:rFonts w:ascii="Verdana" w:eastAsia="Verdana" w:hAnsi="Verdana" w:cs="Verdana"/>
          <w:color w:val="000000"/>
          <w:sz w:val="21"/>
          <w:szCs w:val="21"/>
        </w:rPr>
      </w:pPr>
    </w:p>
    <w:p w14:paraId="1FE30E85" w14:textId="77777777" w:rsidR="00853455" w:rsidRPr="00242BA6" w:rsidRDefault="00000000">
      <w:pPr>
        <w:pBdr>
          <w:top w:val="nil"/>
          <w:left w:val="nil"/>
          <w:bottom w:val="nil"/>
          <w:right w:val="nil"/>
          <w:between w:val="nil"/>
        </w:pBdr>
        <w:spacing w:after="0"/>
        <w:ind w:right="-1420"/>
        <w:jc w:val="both"/>
        <w:rPr>
          <w:rFonts w:ascii="Verdana" w:eastAsia="Verdana" w:hAnsi="Verdana" w:cs="Verdana"/>
          <w:color w:val="000000"/>
          <w:sz w:val="21"/>
          <w:szCs w:val="21"/>
        </w:rPr>
      </w:pPr>
      <w:r w:rsidRPr="00242BA6">
        <w:rPr>
          <w:rFonts w:ascii="Verdana" w:eastAsia="Verdana" w:hAnsi="Verdana" w:cs="Verdana"/>
          <w:color w:val="000000"/>
          <w:sz w:val="21"/>
          <w:szCs w:val="21"/>
        </w:rPr>
        <w:t>Anexos: Los enunciados.</w:t>
      </w:r>
    </w:p>
    <w:sectPr w:rsidR="00853455" w:rsidRPr="00242BA6">
      <w:headerReference w:type="even" r:id="rId13"/>
      <w:headerReference w:type="default" r:id="rId14"/>
      <w:footerReference w:type="even" r:id="rId15"/>
      <w:footerReference w:type="default" r:id="rId16"/>
      <w:headerReference w:type="first" r:id="rId17"/>
      <w:footerReference w:type="first" r:id="rId18"/>
      <w:pgSz w:w="12240" w:h="19440"/>
      <w:pgMar w:top="2766" w:right="1701" w:bottom="1702" w:left="1701" w:header="708" w:footer="28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D80A57" w14:textId="77777777" w:rsidR="00750633" w:rsidRDefault="00750633">
      <w:pPr>
        <w:spacing w:after="0" w:line="240" w:lineRule="auto"/>
      </w:pPr>
      <w:r>
        <w:separator/>
      </w:r>
    </w:p>
  </w:endnote>
  <w:endnote w:type="continuationSeparator" w:id="0">
    <w:p w14:paraId="02831B2D" w14:textId="77777777" w:rsidR="00750633" w:rsidRDefault="007506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DC23FB31-8A76-A149-A367-EFDC2C6A5314}"/>
    <w:embedBold r:id="rId2" w:fontKey="{29919A39-7CBC-174E-9006-711229F37FF5}"/>
    <w:embedItalic r:id="rId3" w:fontKey="{6B0601E4-4E13-044B-AE94-74FAA0CEDF05}"/>
  </w:font>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embedRegular r:id="rId5" w:fontKey="{CB79BDC5-F97F-B845-9BE1-126DAF36B70C}"/>
  </w:font>
  <w:font w:name="Calibri">
    <w:panose1 w:val="020F0502020204030204"/>
    <w:charset w:val="00"/>
    <w:family w:val="swiss"/>
    <w:pitch w:val="variable"/>
    <w:sig w:usb0="E4002EFF" w:usb1="C200247B" w:usb2="00000009" w:usb3="00000000" w:csb0="000001FF" w:csb1="00000000"/>
    <w:embedRegular r:id="rId6" w:fontKey="{E02ADC73-3A87-4149-94EB-F8D2D4101F59}"/>
    <w:embedItalic r:id="rId7" w:fontKey="{D86928D3-C321-9D4E-9060-7D50A2BDC728}"/>
  </w:font>
  <w:font w:name="Play">
    <w:altName w:val="Calibri"/>
    <w:panose1 w:val="020B0604020202020204"/>
    <w:charset w:val="00"/>
    <w:family w:val="auto"/>
    <w:pitch w:val="default"/>
  </w:font>
  <w:font w:name="Aptos Display">
    <w:panose1 w:val="020B0004020202020204"/>
    <w:charset w:val="00"/>
    <w:family w:val="swiss"/>
    <w:pitch w:val="variable"/>
    <w:sig w:usb0="20000287" w:usb1="00000003" w:usb2="00000000" w:usb3="00000000" w:csb0="0000019F" w:csb1="00000000"/>
    <w:embedRegular r:id="rId9" w:fontKey="{6E0A940C-2272-F944-BF5B-1DAE71E7B8E2}"/>
  </w:font>
  <w:font w:name="Aptos">
    <w:panose1 w:val="020B0004020202020204"/>
    <w:charset w:val="00"/>
    <w:family w:val="swiss"/>
    <w:pitch w:val="variable"/>
    <w:sig w:usb0="20000287" w:usb1="00000003" w:usb2="00000000" w:usb3="00000000" w:csb0="0000019F" w:csb1="00000000"/>
    <w:embedRegular r:id="rId10" w:fontKey="{21CE6FE5-CBFA-654E-A551-99DE7228A3DD}"/>
  </w:font>
  <w:font w:name="Verdana">
    <w:panose1 w:val="020B0604030504040204"/>
    <w:charset w:val="00"/>
    <w:family w:val="swiss"/>
    <w:pitch w:val="variable"/>
    <w:sig w:usb0="A10006FF" w:usb1="4000205B" w:usb2="00000010" w:usb3="00000000" w:csb0="0000019F" w:csb1="00000000"/>
    <w:embedRegular r:id="rId11" w:fontKey="{833CE32F-827C-6647-BAA0-4ABF1F7672C4}"/>
    <w:embedBold r:id="rId12" w:fontKey="{3298254C-37F7-E743-B801-7882B4A356B5}"/>
    <w:embedItalic r:id="rId13" w:fontKey="{A5A3149B-BEE6-2540-B720-468610B6DD4F}"/>
    <w:embedBoldItalic r:id="rId14" w:fontKey="{4CE6ABC5-F286-154E-9A36-EA1C9CF1C5DC}"/>
  </w:font>
  <w:font w:name="Arial">
    <w:panose1 w:val="020B0604020202020204"/>
    <w:charset w:val="00"/>
    <w:family w:val="swiss"/>
    <w:pitch w:val="variable"/>
    <w:sig w:usb0="E0002EFF" w:usb1="C000785B" w:usb2="00000009" w:usb3="00000000" w:csb0="000001FF" w:csb1="00000000"/>
    <w:embedRegular r:id="rId15" w:fontKey="{60A6FCB1-1301-8F48-B03A-F1CF4DCCC2BE}"/>
    <w:embedBold r:id="rId16" w:fontKey="{DA6B7A27-1489-7D43-B5D4-A7603802959D}"/>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32856" w14:textId="77777777" w:rsidR="00853455" w:rsidRDefault="00853455">
    <w:pPr>
      <w:pBdr>
        <w:top w:val="nil"/>
        <w:left w:val="nil"/>
        <w:bottom w:val="nil"/>
        <w:right w:val="nil"/>
        <w:between w:val="nil"/>
      </w:pBdr>
      <w:tabs>
        <w:tab w:val="center" w:pos="4419"/>
        <w:tab w:val="right" w:pos="8838"/>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E55806" w14:textId="77777777" w:rsidR="00853455" w:rsidRDefault="00000000">
    <w:pPr>
      <w:pBdr>
        <w:top w:val="nil"/>
        <w:left w:val="nil"/>
        <w:bottom w:val="nil"/>
        <w:right w:val="nil"/>
        <w:between w:val="nil"/>
      </w:pBdr>
      <w:tabs>
        <w:tab w:val="center" w:pos="4419"/>
        <w:tab w:val="right" w:pos="8838"/>
      </w:tabs>
      <w:spacing w:after="0" w:line="240" w:lineRule="auto"/>
      <w:jc w:val="right"/>
      <w:rPr>
        <w:rFonts w:ascii="Verdana" w:eastAsia="Verdana" w:hAnsi="Verdana" w:cs="Verdana"/>
        <w:color w:val="000000"/>
        <w:sz w:val="18"/>
        <w:szCs w:val="18"/>
      </w:rPr>
    </w:pPr>
    <w:r>
      <w:rPr>
        <w:rFonts w:ascii="Verdana" w:eastAsia="Verdana" w:hAnsi="Verdana" w:cs="Verdana"/>
        <w:color w:val="000000"/>
        <w:sz w:val="18"/>
        <w:szCs w:val="18"/>
      </w:rPr>
      <w:t xml:space="preserve">Página </w:t>
    </w:r>
    <w:r>
      <w:rPr>
        <w:rFonts w:ascii="Verdana" w:eastAsia="Verdana" w:hAnsi="Verdana" w:cs="Verdana"/>
        <w:color w:val="000000"/>
        <w:sz w:val="18"/>
        <w:szCs w:val="18"/>
      </w:rPr>
      <w:fldChar w:fldCharType="begin"/>
    </w:r>
    <w:r>
      <w:rPr>
        <w:rFonts w:ascii="Verdana" w:eastAsia="Verdana" w:hAnsi="Verdana" w:cs="Verdana"/>
        <w:color w:val="000000"/>
        <w:sz w:val="18"/>
        <w:szCs w:val="18"/>
      </w:rPr>
      <w:instrText>PAGE</w:instrText>
    </w:r>
    <w:r>
      <w:rPr>
        <w:rFonts w:ascii="Verdana" w:eastAsia="Verdana" w:hAnsi="Verdana" w:cs="Verdana"/>
        <w:color w:val="000000"/>
        <w:sz w:val="18"/>
        <w:szCs w:val="18"/>
      </w:rPr>
      <w:fldChar w:fldCharType="separate"/>
    </w:r>
    <w:r w:rsidR="006E6B99">
      <w:rPr>
        <w:rFonts w:ascii="Verdana" w:eastAsia="Verdana" w:hAnsi="Verdana" w:cs="Verdana"/>
        <w:noProof/>
        <w:color w:val="000000"/>
        <w:sz w:val="18"/>
        <w:szCs w:val="18"/>
      </w:rPr>
      <w:t>1</w:t>
    </w:r>
    <w:r>
      <w:rPr>
        <w:rFonts w:ascii="Verdana" w:eastAsia="Verdana" w:hAnsi="Verdana" w:cs="Verdana"/>
        <w:color w:val="000000"/>
        <w:sz w:val="18"/>
        <w:szCs w:val="18"/>
      </w:rPr>
      <w:fldChar w:fldCharType="end"/>
    </w:r>
    <w:r>
      <w:rPr>
        <w:rFonts w:ascii="Verdana" w:eastAsia="Verdana" w:hAnsi="Verdana" w:cs="Verdana"/>
        <w:color w:val="000000"/>
        <w:sz w:val="18"/>
        <w:szCs w:val="18"/>
      </w:rPr>
      <w:t xml:space="preserve"> | </w:t>
    </w:r>
    <w:r>
      <w:rPr>
        <w:rFonts w:ascii="Verdana" w:eastAsia="Verdana" w:hAnsi="Verdana" w:cs="Verdana"/>
        <w:color w:val="000000"/>
        <w:sz w:val="18"/>
        <w:szCs w:val="18"/>
      </w:rPr>
      <w:fldChar w:fldCharType="begin"/>
    </w:r>
    <w:r>
      <w:rPr>
        <w:rFonts w:ascii="Verdana" w:eastAsia="Verdana" w:hAnsi="Verdana" w:cs="Verdana"/>
        <w:color w:val="000000"/>
        <w:sz w:val="18"/>
        <w:szCs w:val="18"/>
      </w:rPr>
      <w:instrText>NUMPAGES</w:instrText>
    </w:r>
    <w:r>
      <w:rPr>
        <w:rFonts w:ascii="Verdana" w:eastAsia="Verdana" w:hAnsi="Verdana" w:cs="Verdana"/>
        <w:color w:val="000000"/>
        <w:sz w:val="18"/>
        <w:szCs w:val="18"/>
      </w:rPr>
      <w:fldChar w:fldCharType="separate"/>
    </w:r>
    <w:r w:rsidR="006E6B99">
      <w:rPr>
        <w:rFonts w:ascii="Verdana" w:eastAsia="Verdana" w:hAnsi="Verdana" w:cs="Verdana"/>
        <w:noProof/>
        <w:color w:val="000000"/>
        <w:sz w:val="18"/>
        <w:szCs w:val="18"/>
      </w:rPr>
      <w:t>2</w:t>
    </w:r>
    <w:r>
      <w:rPr>
        <w:rFonts w:ascii="Verdana" w:eastAsia="Verdana" w:hAnsi="Verdana" w:cs="Verdana"/>
        <w:color w:val="000000"/>
        <w:sz w:val="18"/>
        <w:szCs w:val="18"/>
      </w:rPr>
      <w:fldChar w:fldCharType="end"/>
    </w:r>
    <w:r>
      <w:rPr>
        <w:noProof/>
      </w:rPr>
      <mc:AlternateContent>
        <mc:Choice Requires="wps">
          <w:drawing>
            <wp:anchor distT="0" distB="0" distL="114300" distR="114300" simplePos="0" relativeHeight="251659264" behindDoc="0" locked="0" layoutInCell="1" hidden="0" allowOverlap="1" wp14:anchorId="55CE0F79" wp14:editId="5D34868C">
              <wp:simplePos x="0" y="0"/>
              <wp:positionH relativeFrom="column">
                <wp:posOffset>-106360</wp:posOffset>
              </wp:positionH>
              <wp:positionV relativeFrom="paragraph">
                <wp:posOffset>-258760</wp:posOffset>
              </wp:positionV>
              <wp:extent cx="5505450" cy="1277620"/>
              <wp:effectExtent l="0" t="0" r="0" b="0"/>
              <wp:wrapNone/>
              <wp:docPr id="1750966265" name="Rectángulo 1750966265"/>
              <wp:cNvGraphicFramePr/>
              <a:graphic xmlns:a="http://schemas.openxmlformats.org/drawingml/2006/main">
                <a:graphicData uri="http://schemas.microsoft.com/office/word/2010/wordprocessingShape">
                  <wps:wsp>
                    <wps:cNvSpPr/>
                    <wps:spPr>
                      <a:xfrm>
                        <a:off x="2617088" y="3165003"/>
                        <a:ext cx="5457825" cy="1229995"/>
                      </a:xfrm>
                      <a:prstGeom prst="rect">
                        <a:avLst/>
                      </a:prstGeom>
                      <a:noFill/>
                      <a:ln>
                        <a:noFill/>
                      </a:ln>
                    </wps:spPr>
                    <wps:txbx>
                      <w:txbxContent>
                        <w:p w14:paraId="6561874A" w14:textId="77777777" w:rsidR="00853455" w:rsidRDefault="00000000">
                          <w:pPr>
                            <w:spacing w:after="0" w:line="275" w:lineRule="auto"/>
                            <w:jc w:val="both"/>
                            <w:textDirection w:val="btLr"/>
                          </w:pPr>
                          <w:r>
                            <w:rPr>
                              <w:rFonts w:ascii="Helvetica Neue" w:eastAsia="Helvetica Neue" w:hAnsi="Helvetica Neue" w:cs="Helvetica Neue"/>
                              <w:color w:val="000000"/>
                              <w:sz w:val="20"/>
                            </w:rPr>
                            <w:t>________________________________________________________________________</w:t>
                          </w:r>
                        </w:p>
                        <w:p w14:paraId="69901113" w14:textId="77777777" w:rsidR="00853455" w:rsidRDefault="00000000">
                          <w:pPr>
                            <w:spacing w:after="0" w:line="275" w:lineRule="auto"/>
                            <w:jc w:val="both"/>
                            <w:textDirection w:val="btLr"/>
                          </w:pPr>
                          <w:r>
                            <w:rPr>
                              <w:rFonts w:ascii="Verdana" w:eastAsia="Verdana" w:hAnsi="Verdana" w:cs="Verdana"/>
                              <w:b/>
                              <w:color w:val="000000"/>
                              <w:sz w:val="18"/>
                            </w:rPr>
                            <w:t>Ministerio de Ambiente y Desarrollo Sostenible</w:t>
                          </w:r>
                        </w:p>
                        <w:p w14:paraId="56EBF505" w14:textId="77777777" w:rsidR="00853455" w:rsidRDefault="00000000">
                          <w:pPr>
                            <w:spacing w:after="0" w:line="275" w:lineRule="auto"/>
                            <w:jc w:val="both"/>
                            <w:textDirection w:val="btLr"/>
                          </w:pPr>
                          <w:r>
                            <w:rPr>
                              <w:rFonts w:ascii="Verdana" w:eastAsia="Verdana" w:hAnsi="Verdana" w:cs="Verdana"/>
                              <w:color w:val="000000"/>
                              <w:sz w:val="18"/>
                            </w:rPr>
                            <w:t xml:space="preserve">Dirección: Calle 37 #8 - 40, Bogotá D.C., Colombia </w:t>
                          </w:r>
                        </w:p>
                        <w:p w14:paraId="3523A8F8" w14:textId="77777777" w:rsidR="00853455" w:rsidRDefault="00000000">
                          <w:pPr>
                            <w:spacing w:after="0" w:line="275" w:lineRule="auto"/>
                            <w:jc w:val="both"/>
                            <w:textDirection w:val="btLr"/>
                          </w:pPr>
                          <w:r>
                            <w:rPr>
                              <w:rFonts w:ascii="Verdana" w:eastAsia="Verdana" w:hAnsi="Verdana" w:cs="Verdana"/>
                              <w:color w:val="000000"/>
                              <w:sz w:val="18"/>
                            </w:rPr>
                            <w:t>Conmutador: (+57) 601 332 3400 - 3133463676</w:t>
                          </w:r>
                        </w:p>
                        <w:p w14:paraId="3415F801" w14:textId="77777777" w:rsidR="00853455" w:rsidRDefault="00000000">
                          <w:pPr>
                            <w:spacing w:after="0" w:line="275" w:lineRule="auto"/>
                            <w:jc w:val="both"/>
                            <w:textDirection w:val="btLr"/>
                          </w:pPr>
                          <w:r>
                            <w:rPr>
                              <w:rFonts w:ascii="Verdana" w:eastAsia="Verdana" w:hAnsi="Verdana" w:cs="Verdana"/>
                              <w:color w:val="000000"/>
                              <w:sz w:val="18"/>
                            </w:rPr>
                            <w:t>Línea Gratuita: (+57) 01 8000 919301</w:t>
                          </w:r>
                        </w:p>
                      </w:txbxContent>
                    </wps:txbx>
                    <wps:bodyPr spcFirstLastPara="1" wrap="square" lIns="91425" tIns="45700" rIns="91425" bIns="45700" anchor="t" anchorCtr="0">
                      <a:noAutofit/>
                    </wps:bodyPr>
                  </wps:wsp>
                </a:graphicData>
              </a:graphic>
            </wp:anchor>
          </w:drawing>
        </mc:Choice>
        <mc:Fallback>
          <w:pict>
            <v:rect w14:anchorId="55CE0F79" id="Rectángulo 1750966265" o:spid="_x0000_s1026" style="position:absolute;left:0;text-align:left;margin-left:-8.35pt;margin-top:-20.35pt;width:433.5pt;height:100.6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" filled="f" stroked="f">
              <v:textbox inset="2.53958mm,1.2694mm,2.53958mm,1.2694mm">
                <w:txbxContent>
                  <w:p w14:paraId="6561874A" w14:textId="77777777" w:rsidR="00853455" w:rsidRDefault="00000000">
                    <w:pPr>
                      <w:spacing w:after="0" w:line="275" w:lineRule="auto"/>
                      <w:jc w:val="both"/>
                      <w:textDirection w:val="btLr"/>
                    </w:pPr>
                    <w:r>
                      <w:rPr>
                        <w:rFonts w:ascii="Helvetica Neue" w:eastAsia="Helvetica Neue" w:hAnsi="Helvetica Neue" w:cs="Helvetica Neue"/>
                        <w:color w:val="000000"/>
                        <w:sz w:val="20"/>
                      </w:rPr>
                      <w:t>________________________________________________________________________</w:t>
                    </w:r>
                  </w:p>
                  <w:p w14:paraId="69901113" w14:textId="77777777" w:rsidR="00853455" w:rsidRDefault="00000000">
                    <w:pPr>
                      <w:spacing w:after="0" w:line="275" w:lineRule="auto"/>
                      <w:jc w:val="both"/>
                      <w:textDirection w:val="btLr"/>
                    </w:pPr>
                    <w:r>
                      <w:rPr>
                        <w:rFonts w:ascii="Verdana" w:eastAsia="Verdana" w:hAnsi="Verdana" w:cs="Verdana"/>
                        <w:b/>
                        <w:color w:val="000000"/>
                        <w:sz w:val="18"/>
                      </w:rPr>
                      <w:t>Ministerio de Ambiente y Desarrollo Sostenible</w:t>
                    </w:r>
                  </w:p>
                  <w:p w14:paraId="56EBF505" w14:textId="77777777" w:rsidR="00853455" w:rsidRDefault="00000000">
                    <w:pPr>
                      <w:spacing w:after="0" w:line="275" w:lineRule="auto"/>
                      <w:jc w:val="both"/>
                      <w:textDirection w:val="btLr"/>
                    </w:pPr>
                    <w:r>
                      <w:rPr>
                        <w:rFonts w:ascii="Verdana" w:eastAsia="Verdana" w:hAnsi="Verdana" w:cs="Verdana"/>
                        <w:color w:val="000000"/>
                        <w:sz w:val="18"/>
                      </w:rPr>
                      <w:t xml:space="preserve">Dirección: Calle 37 #8 - 40, Bogotá D.C., Colombia </w:t>
                    </w:r>
                  </w:p>
                  <w:p w14:paraId="3523A8F8" w14:textId="77777777" w:rsidR="00853455" w:rsidRDefault="00000000">
                    <w:pPr>
                      <w:spacing w:after="0" w:line="275" w:lineRule="auto"/>
                      <w:jc w:val="both"/>
                      <w:textDirection w:val="btLr"/>
                    </w:pPr>
                    <w:r>
                      <w:rPr>
                        <w:rFonts w:ascii="Verdana" w:eastAsia="Verdana" w:hAnsi="Verdana" w:cs="Verdana"/>
                        <w:color w:val="000000"/>
                        <w:sz w:val="18"/>
                      </w:rPr>
                      <w:t>Conmutador: (+57) 601 332 3400 - 3133463676</w:t>
                    </w:r>
                  </w:p>
                  <w:p w14:paraId="3415F801" w14:textId="77777777" w:rsidR="00853455" w:rsidRDefault="00000000">
                    <w:pPr>
                      <w:spacing w:after="0" w:line="275" w:lineRule="auto"/>
                      <w:jc w:val="both"/>
                      <w:textDirection w:val="btLr"/>
                    </w:pPr>
                    <w:r>
                      <w:rPr>
                        <w:rFonts w:ascii="Verdana" w:eastAsia="Verdana" w:hAnsi="Verdana" w:cs="Verdana"/>
                        <w:color w:val="000000"/>
                        <w:sz w:val="18"/>
                      </w:rPr>
                      <w:t>Línea Gratuita: (+57) 01 8000 919301</w:t>
                    </w:r>
                  </w:p>
                </w:txbxContent>
              </v:textbox>
            </v:rect>
          </w:pict>
        </mc:Fallback>
      </mc:AlternateContent>
    </w:r>
  </w:p>
  <w:p w14:paraId="6A6EA9B5" w14:textId="77777777" w:rsidR="00853455" w:rsidRDefault="00853455">
    <w:pPr>
      <w:pBdr>
        <w:top w:val="nil"/>
        <w:left w:val="nil"/>
        <w:bottom w:val="nil"/>
        <w:right w:val="nil"/>
        <w:between w:val="nil"/>
      </w:pBdr>
      <w:tabs>
        <w:tab w:val="center" w:pos="4419"/>
        <w:tab w:val="right" w:pos="8838"/>
      </w:tabs>
      <w:spacing w:after="0" w:line="240" w:lineRule="auto"/>
      <w:jc w:val="right"/>
      <w:rPr>
        <w:rFonts w:ascii="Verdana" w:eastAsia="Verdana" w:hAnsi="Verdana" w:cs="Verdana"/>
        <w:color w:val="000000"/>
        <w:sz w:val="18"/>
        <w:szCs w:val="18"/>
      </w:rPr>
    </w:pPr>
  </w:p>
  <w:p w14:paraId="32716231" w14:textId="77777777" w:rsidR="00853455" w:rsidRDefault="00000000">
    <w:pPr>
      <w:pBdr>
        <w:top w:val="nil"/>
        <w:left w:val="nil"/>
        <w:bottom w:val="nil"/>
        <w:right w:val="nil"/>
        <w:between w:val="nil"/>
      </w:pBdr>
      <w:tabs>
        <w:tab w:val="center" w:pos="4419"/>
        <w:tab w:val="right" w:pos="8838"/>
      </w:tabs>
      <w:spacing w:after="0" w:line="240" w:lineRule="auto"/>
      <w:jc w:val="right"/>
      <w:rPr>
        <w:rFonts w:ascii="Verdana" w:eastAsia="Verdana" w:hAnsi="Verdana" w:cs="Verdana"/>
        <w:color w:val="000000"/>
        <w:sz w:val="18"/>
        <w:szCs w:val="18"/>
      </w:rPr>
    </w:pPr>
    <w:bookmarkStart w:id="2" w:name="_heading=h.3znysh7" w:colFirst="0" w:colLast="0"/>
    <w:bookmarkEnd w:id="2"/>
    <w:r>
      <w:rPr>
        <w:rFonts w:ascii="Verdana" w:eastAsia="Verdana" w:hAnsi="Verdana" w:cs="Verdana"/>
        <w:color w:val="000000"/>
        <w:sz w:val="18"/>
        <w:szCs w:val="18"/>
      </w:rPr>
      <w:t>F-E-SIG-23:V8 02-08-2024</w:t>
    </w:r>
  </w:p>
  <w:p w14:paraId="42D0B8AF" w14:textId="77777777" w:rsidR="00853455" w:rsidRDefault="00853455">
    <w:pPr>
      <w:spacing w:after="0"/>
      <w:jc w:val="both"/>
      <w:rPr>
        <w:rFonts w:ascii="Helvetica Neue" w:eastAsia="Helvetica Neue" w:hAnsi="Helvetica Neue" w:cs="Helvetica Neue"/>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44B33B" w14:textId="77777777" w:rsidR="00853455" w:rsidRDefault="00853455">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6061DF" w14:textId="77777777" w:rsidR="00750633" w:rsidRDefault="00750633">
      <w:pPr>
        <w:spacing w:after="0" w:line="240" w:lineRule="auto"/>
      </w:pPr>
      <w:r>
        <w:separator/>
      </w:r>
    </w:p>
  </w:footnote>
  <w:footnote w:type="continuationSeparator" w:id="0">
    <w:p w14:paraId="6EABFB6F" w14:textId="77777777" w:rsidR="00750633" w:rsidRDefault="00750633">
      <w:pPr>
        <w:spacing w:after="0" w:line="240" w:lineRule="auto"/>
      </w:pPr>
      <w:r>
        <w:continuationSeparator/>
      </w:r>
    </w:p>
  </w:footnote>
  <w:footnote w:id="1">
    <w:p w14:paraId="431A90C9" w14:textId="77777777" w:rsidR="00853455" w:rsidRPr="00DD0249" w:rsidRDefault="00000000" w:rsidP="00DD0249">
      <w:pPr>
        <w:pBdr>
          <w:top w:val="nil"/>
          <w:left w:val="nil"/>
          <w:bottom w:val="nil"/>
          <w:right w:val="nil"/>
          <w:between w:val="nil"/>
        </w:pBdr>
        <w:spacing w:after="0" w:line="240" w:lineRule="auto"/>
        <w:jc w:val="both"/>
        <w:rPr>
          <w:rFonts w:ascii="Verdana" w:eastAsia="Verdana" w:hAnsi="Verdana" w:cs="Verdana"/>
          <w:color w:val="000000"/>
          <w:sz w:val="20"/>
          <w:szCs w:val="20"/>
        </w:rPr>
      </w:pPr>
      <w:r w:rsidRPr="00DD0249">
        <w:rPr>
          <w:rFonts w:ascii="Verdana" w:hAnsi="Verdana"/>
          <w:sz w:val="20"/>
          <w:szCs w:val="20"/>
          <w:vertAlign w:val="superscript"/>
        </w:rPr>
        <w:footnoteRef/>
      </w:r>
      <w:r w:rsidRPr="00DD0249">
        <w:rPr>
          <w:rFonts w:ascii="Verdana" w:eastAsia="Verdana" w:hAnsi="Verdana" w:cs="Verdana"/>
          <w:b/>
          <w:bCs/>
          <w:color w:val="000000"/>
          <w:sz w:val="20"/>
          <w:szCs w:val="20"/>
        </w:rPr>
        <w:t xml:space="preserve"> </w:t>
      </w:r>
      <w:r w:rsidRPr="00DD0249">
        <w:rPr>
          <w:rFonts w:ascii="Verdana" w:eastAsia="Verdana" w:hAnsi="Verdana" w:cs="Verdana"/>
          <w:color w:val="000000"/>
          <w:sz w:val="20"/>
          <w:szCs w:val="20"/>
        </w:rPr>
        <w:t>Notificado de forma personal por vía de correo electrónico en concordancia de los preceptos de la Ley 2213 de 2022. Así mismo, de conformidad con lo señalado en el artículo 8° de la norma citada esta contestación se brinda dentro del término establecido para el traslado.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F00A06" w14:textId="77777777" w:rsidR="00853455" w:rsidRDefault="00853455">
    <w:pPr>
      <w:pBdr>
        <w:top w:val="nil"/>
        <w:left w:val="nil"/>
        <w:bottom w:val="nil"/>
        <w:right w:val="nil"/>
        <w:between w:val="nil"/>
      </w:pBdr>
      <w:tabs>
        <w:tab w:val="center" w:pos="4419"/>
        <w:tab w:val="right" w:pos="8838"/>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AC01EF" w14:textId="5B29F845" w:rsidR="00853455" w:rsidRDefault="00B21B56">
    <w:pPr>
      <w:pBdr>
        <w:top w:val="nil"/>
        <w:left w:val="nil"/>
        <w:bottom w:val="nil"/>
        <w:right w:val="nil"/>
        <w:between w:val="nil"/>
      </w:pBdr>
      <w:tabs>
        <w:tab w:val="center" w:pos="4419"/>
        <w:tab w:val="right" w:pos="8838"/>
      </w:tabs>
      <w:spacing w:after="0" w:line="240" w:lineRule="auto"/>
      <w:rPr>
        <w:color w:val="000000"/>
      </w:rPr>
    </w:pPr>
    <w:r>
      <w:rPr>
        <w:noProof/>
      </w:rPr>
      <w:drawing>
        <wp:anchor distT="0" distB="0" distL="0" distR="0" simplePos="0" relativeHeight="251658240" behindDoc="1" locked="0" layoutInCell="1" hidden="0" allowOverlap="1" wp14:anchorId="2B6A9851" wp14:editId="74265AE3">
          <wp:simplePos x="0" y="0"/>
          <wp:positionH relativeFrom="column">
            <wp:posOffset>-1080129</wp:posOffset>
          </wp:positionH>
          <wp:positionV relativeFrom="paragraph">
            <wp:posOffset>-449573</wp:posOffset>
          </wp:positionV>
          <wp:extent cx="7756896" cy="10051011"/>
          <wp:effectExtent l="0" t="0" r="0" b="0"/>
          <wp:wrapNone/>
          <wp:docPr id="175096626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756896" cy="10051011"/>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E1DE4E" w14:textId="77777777" w:rsidR="00853455" w:rsidRDefault="00853455">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FC1B09"/>
    <w:multiLevelType w:val="multilevel"/>
    <w:tmpl w:val="CF743098"/>
    <w:lvl w:ilvl="0">
      <w:start w:val="2"/>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2F62C46"/>
    <w:multiLevelType w:val="multilevel"/>
    <w:tmpl w:val="76287928"/>
    <w:lvl w:ilvl="0">
      <w:start w:val="1"/>
      <w:numFmt w:val="upperRoman"/>
      <w:lvlText w:val="%1."/>
      <w:lvlJc w:val="left"/>
      <w:pPr>
        <w:ind w:left="1080" w:hanging="72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F983958"/>
    <w:multiLevelType w:val="multilevel"/>
    <w:tmpl w:val="63A4F8DA"/>
    <w:lvl w:ilvl="0">
      <w:start w:val="9"/>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1D53194"/>
    <w:multiLevelType w:val="multilevel"/>
    <w:tmpl w:val="8D7EC428"/>
    <w:lvl w:ilvl="0">
      <w:start w:val="1"/>
      <w:numFmt w:val="bullet"/>
      <w:lvlText w:val="▪"/>
      <w:lvlJc w:val="left"/>
      <w:pPr>
        <w:ind w:left="1530" w:hanging="360"/>
      </w:pPr>
      <w:rPr>
        <w:rFonts w:ascii="Noto Sans Symbols" w:eastAsia="Noto Sans Symbols" w:hAnsi="Noto Sans Symbols" w:cs="Noto Sans Symbols"/>
      </w:rPr>
    </w:lvl>
    <w:lvl w:ilvl="1">
      <w:start w:val="1"/>
      <w:numFmt w:val="bullet"/>
      <w:lvlText w:val="o"/>
      <w:lvlJc w:val="left"/>
      <w:pPr>
        <w:ind w:left="2250" w:hanging="360"/>
      </w:pPr>
      <w:rPr>
        <w:rFonts w:ascii="Courier New" w:eastAsia="Courier New" w:hAnsi="Courier New" w:cs="Courier New"/>
      </w:rPr>
    </w:lvl>
    <w:lvl w:ilvl="2">
      <w:start w:val="1"/>
      <w:numFmt w:val="bullet"/>
      <w:lvlText w:val="▪"/>
      <w:lvlJc w:val="left"/>
      <w:pPr>
        <w:ind w:left="2970" w:hanging="360"/>
      </w:pPr>
      <w:rPr>
        <w:rFonts w:ascii="Noto Sans Symbols" w:eastAsia="Noto Sans Symbols" w:hAnsi="Noto Sans Symbols" w:cs="Noto Sans Symbols"/>
      </w:rPr>
    </w:lvl>
    <w:lvl w:ilvl="3">
      <w:start w:val="1"/>
      <w:numFmt w:val="bullet"/>
      <w:lvlText w:val="●"/>
      <w:lvlJc w:val="left"/>
      <w:pPr>
        <w:ind w:left="3690" w:hanging="360"/>
      </w:pPr>
      <w:rPr>
        <w:rFonts w:ascii="Noto Sans Symbols" w:eastAsia="Noto Sans Symbols" w:hAnsi="Noto Sans Symbols" w:cs="Noto Sans Symbols"/>
      </w:rPr>
    </w:lvl>
    <w:lvl w:ilvl="4">
      <w:start w:val="1"/>
      <w:numFmt w:val="bullet"/>
      <w:lvlText w:val="o"/>
      <w:lvlJc w:val="left"/>
      <w:pPr>
        <w:ind w:left="4410" w:hanging="360"/>
      </w:pPr>
      <w:rPr>
        <w:rFonts w:ascii="Courier New" w:eastAsia="Courier New" w:hAnsi="Courier New" w:cs="Courier New"/>
      </w:rPr>
    </w:lvl>
    <w:lvl w:ilvl="5">
      <w:start w:val="1"/>
      <w:numFmt w:val="bullet"/>
      <w:lvlText w:val="▪"/>
      <w:lvlJc w:val="left"/>
      <w:pPr>
        <w:ind w:left="5130" w:hanging="360"/>
      </w:pPr>
      <w:rPr>
        <w:rFonts w:ascii="Noto Sans Symbols" w:eastAsia="Noto Sans Symbols" w:hAnsi="Noto Sans Symbols" w:cs="Noto Sans Symbols"/>
      </w:rPr>
    </w:lvl>
    <w:lvl w:ilvl="6">
      <w:start w:val="1"/>
      <w:numFmt w:val="bullet"/>
      <w:lvlText w:val="●"/>
      <w:lvlJc w:val="left"/>
      <w:pPr>
        <w:ind w:left="5850" w:hanging="360"/>
      </w:pPr>
      <w:rPr>
        <w:rFonts w:ascii="Noto Sans Symbols" w:eastAsia="Noto Sans Symbols" w:hAnsi="Noto Sans Symbols" w:cs="Noto Sans Symbols"/>
      </w:rPr>
    </w:lvl>
    <w:lvl w:ilvl="7">
      <w:start w:val="1"/>
      <w:numFmt w:val="bullet"/>
      <w:lvlText w:val="o"/>
      <w:lvlJc w:val="left"/>
      <w:pPr>
        <w:ind w:left="6570" w:hanging="360"/>
      </w:pPr>
      <w:rPr>
        <w:rFonts w:ascii="Courier New" w:eastAsia="Courier New" w:hAnsi="Courier New" w:cs="Courier New"/>
      </w:rPr>
    </w:lvl>
    <w:lvl w:ilvl="8">
      <w:start w:val="1"/>
      <w:numFmt w:val="bullet"/>
      <w:lvlText w:val="▪"/>
      <w:lvlJc w:val="left"/>
      <w:pPr>
        <w:ind w:left="7290" w:hanging="360"/>
      </w:pPr>
      <w:rPr>
        <w:rFonts w:ascii="Noto Sans Symbols" w:eastAsia="Noto Sans Symbols" w:hAnsi="Noto Sans Symbols" w:cs="Noto Sans Symbols"/>
      </w:rPr>
    </w:lvl>
  </w:abstractNum>
  <w:abstractNum w:abstractNumId="4" w15:restartNumberingAfterBreak="0">
    <w:nsid w:val="47B07A10"/>
    <w:multiLevelType w:val="multilevel"/>
    <w:tmpl w:val="141010CC"/>
    <w:lvl w:ilvl="0">
      <w:start w:val="2"/>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54A867B0"/>
    <w:multiLevelType w:val="multilevel"/>
    <w:tmpl w:val="161A50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5AF11235"/>
    <w:multiLevelType w:val="multilevel"/>
    <w:tmpl w:val="CF743098"/>
    <w:lvl w:ilvl="0">
      <w:start w:val="2"/>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71CD1828"/>
    <w:multiLevelType w:val="multilevel"/>
    <w:tmpl w:val="FC5846F2"/>
    <w:lvl w:ilvl="0">
      <w:start w:val="9"/>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816872172">
    <w:abstractNumId w:val="5"/>
  </w:num>
  <w:num w:numId="2" w16cid:durableId="830104639">
    <w:abstractNumId w:val="0"/>
  </w:num>
  <w:num w:numId="3" w16cid:durableId="1508054261">
    <w:abstractNumId w:val="4"/>
  </w:num>
  <w:num w:numId="4" w16cid:durableId="460391889">
    <w:abstractNumId w:val="3"/>
  </w:num>
  <w:num w:numId="5" w16cid:durableId="1876427692">
    <w:abstractNumId w:val="2"/>
  </w:num>
  <w:num w:numId="6" w16cid:durableId="884952928">
    <w:abstractNumId w:val="1"/>
  </w:num>
  <w:num w:numId="7" w16cid:durableId="1045714698">
    <w:abstractNumId w:val="6"/>
  </w:num>
  <w:num w:numId="8" w16cid:durableId="8768976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3"/>
  <w:embedTrueTypeFonts/>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3455"/>
    <w:rsid w:val="0008321B"/>
    <w:rsid w:val="00141898"/>
    <w:rsid w:val="001A7822"/>
    <w:rsid w:val="001F578E"/>
    <w:rsid w:val="00242BA6"/>
    <w:rsid w:val="00434F54"/>
    <w:rsid w:val="006430B0"/>
    <w:rsid w:val="006652C8"/>
    <w:rsid w:val="006B7942"/>
    <w:rsid w:val="006E6B99"/>
    <w:rsid w:val="00750633"/>
    <w:rsid w:val="007F6609"/>
    <w:rsid w:val="00853455"/>
    <w:rsid w:val="00A44410"/>
    <w:rsid w:val="00B21B56"/>
    <w:rsid w:val="00C80852"/>
    <w:rsid w:val="00DD0249"/>
    <w:rsid w:val="00E67922"/>
    <w:rsid w:val="00FE4B1E"/>
  </w:rsids>
  <m:mathPr>
    <m:mathFont m:val="Cambria Math"/>
    <m:brkBin m:val="before"/>
    <m:brkBinSub m:val="--"/>
    <m:smallFrac m:val="0"/>
    <m:dispDef/>
    <m:lMargin m:val="0"/>
    <m:rMargin m:val="0"/>
    <m:defJc m:val="centerGroup"/>
    <m:wrapIndent m:val="1440"/>
    <m:intLim m:val="subSup"/>
    <m:naryLim m:val="undOvr"/>
  </m:mathPr>
  <w:themeFontLang w:val="es-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616DAA"/>
  <w15:docId w15:val="{D34B50BC-77F0-E141-987E-FA96E6ACAC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MX"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semiHidden/>
    <w:unhideWhenUsed/>
    <w:qFormat/>
    <w:rsid w:val="00DD2807"/>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DD2807"/>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DD2807"/>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character" w:customStyle="1" w:styleId="Ttulo1Car">
    <w:name w:val="Título 1 Car"/>
    <w:basedOn w:val="Fuentedeprrafopredeter"/>
    <w:uiPriority w:val="9"/>
    <w:rsid w:val="00DD2807"/>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semiHidden/>
    <w:rsid w:val="00DD2807"/>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DD2807"/>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DD2807"/>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DD2807"/>
    <w:rPr>
      <w:rFonts w:eastAsiaTheme="majorEastAsia" w:cstheme="majorBidi"/>
      <w:color w:val="0F4761" w:themeColor="accent1" w:themeShade="BF"/>
    </w:rPr>
  </w:style>
  <w:style w:type="character" w:customStyle="1" w:styleId="Ttulo6Car">
    <w:name w:val="Título 6 Car"/>
    <w:basedOn w:val="Fuentedeprrafopredeter"/>
    <w:uiPriority w:val="9"/>
    <w:semiHidden/>
    <w:rsid w:val="00DD2807"/>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DD2807"/>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DD2807"/>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DD2807"/>
    <w:rPr>
      <w:rFonts w:eastAsiaTheme="majorEastAsia" w:cstheme="majorBidi"/>
      <w:color w:val="272727" w:themeColor="text1" w:themeTint="D8"/>
    </w:rPr>
  </w:style>
  <w:style w:type="character" w:customStyle="1" w:styleId="TtuloCar">
    <w:name w:val="Título Car"/>
    <w:basedOn w:val="Fuentedeprrafopredeter"/>
    <w:uiPriority w:val="10"/>
    <w:rsid w:val="00DD2807"/>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DD2807"/>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DD2807"/>
    <w:pPr>
      <w:spacing w:before="160" w:after="160"/>
      <w:jc w:val="center"/>
    </w:pPr>
    <w:rPr>
      <w:i/>
      <w:iCs/>
      <w:color w:val="404040" w:themeColor="text1" w:themeTint="BF"/>
    </w:rPr>
  </w:style>
  <w:style w:type="character" w:customStyle="1" w:styleId="CitaCar">
    <w:name w:val="Cita Car"/>
    <w:basedOn w:val="Fuentedeprrafopredeter"/>
    <w:link w:val="Cita"/>
    <w:uiPriority w:val="29"/>
    <w:rsid w:val="00DD2807"/>
    <w:rPr>
      <w:i/>
      <w:iCs/>
      <w:color w:val="404040" w:themeColor="text1" w:themeTint="BF"/>
    </w:rPr>
  </w:style>
  <w:style w:type="paragraph" w:styleId="Prrafodelista">
    <w:name w:val="List Paragraph"/>
    <w:aliases w:val="Ha,titulo 3,HOJA,Bolita,Párrafo de lista4,BOLADEF,Párrafo de lista3,Párrafo de lista21,BOLA,Nivel 1 OS,Bullets,Dot pt,List Paragraph Char Char Char,Indicator Text,List Paragraph1,Numbered Para 1,Colorful List - Accent 11,Bullet 1,Guión"/>
    <w:basedOn w:val="Normal"/>
    <w:link w:val="PrrafodelistaCar"/>
    <w:uiPriority w:val="1"/>
    <w:qFormat/>
    <w:rsid w:val="00DD2807"/>
    <w:pPr>
      <w:ind w:left="720"/>
      <w:contextualSpacing/>
    </w:pPr>
  </w:style>
  <w:style w:type="character" w:styleId="nfasisintenso">
    <w:name w:val="Intense Emphasis"/>
    <w:basedOn w:val="Fuentedeprrafopredeter"/>
    <w:uiPriority w:val="21"/>
    <w:qFormat/>
    <w:rsid w:val="00DD2807"/>
    <w:rPr>
      <w:i/>
      <w:iCs/>
      <w:color w:val="0F4761" w:themeColor="accent1" w:themeShade="BF"/>
    </w:rPr>
  </w:style>
  <w:style w:type="paragraph" w:styleId="Citadestacada">
    <w:name w:val="Intense Quote"/>
    <w:basedOn w:val="Normal"/>
    <w:next w:val="Normal"/>
    <w:link w:val="CitadestacadaCar"/>
    <w:uiPriority w:val="30"/>
    <w:qFormat/>
    <w:rsid w:val="00DD280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DD2807"/>
    <w:rPr>
      <w:i/>
      <w:iCs/>
      <w:color w:val="0F4761" w:themeColor="accent1" w:themeShade="BF"/>
    </w:rPr>
  </w:style>
  <w:style w:type="character" w:styleId="Referenciaintensa">
    <w:name w:val="Intense Reference"/>
    <w:basedOn w:val="Fuentedeprrafopredeter"/>
    <w:uiPriority w:val="32"/>
    <w:qFormat/>
    <w:rsid w:val="00DD2807"/>
    <w:rPr>
      <w:b/>
      <w:bCs/>
      <w:smallCaps/>
      <w:color w:val="0F4761" w:themeColor="accent1" w:themeShade="BF"/>
      <w:spacing w:val="5"/>
    </w:rPr>
  </w:style>
  <w:style w:type="character" w:styleId="Refdenotaalpie">
    <w:name w:val="footnote reference"/>
    <w:aliases w:val="Ref. de nota al pie 2,Texto de nota al pie,Texto de nota al pi,Nota de pie,referencia nota al pie,Texto nota al pie,Footnotes refss,Appel note de bas de page,Footnote symbol,Footnote,FC,BVI fnr,Ref. de nota al pie2,Ref,de nota al pie"/>
    <w:link w:val="Piedepagina"/>
    <w:uiPriority w:val="99"/>
    <w:qFormat/>
    <w:rsid w:val="00DD2807"/>
    <w:rPr>
      <w:vertAlign w:val="superscript"/>
    </w:rPr>
  </w:style>
  <w:style w:type="paragraph" w:styleId="Textonotapie">
    <w:name w:val="footnote text"/>
    <w:aliases w:val="Footnote Text Char Char Char Char Char,Footnote Text Char Char Char Char,Footnote reference,FA Fu,Footnote Text Char Char Char,ft,Footnote Text Char Char Char Char Char Char Char Char,Ref. de nota al pie1,Footnote Text Cha,FA Fußnotentext"/>
    <w:basedOn w:val="Normal"/>
    <w:link w:val="TextonotapieCar"/>
    <w:uiPriority w:val="99"/>
    <w:qFormat/>
    <w:rsid w:val="00DD2807"/>
    <w:pPr>
      <w:spacing w:after="0" w:line="240" w:lineRule="auto"/>
    </w:pPr>
    <w:rPr>
      <w:rFonts w:ascii="Times New Roman" w:eastAsia="Times New Roman" w:hAnsi="Times New Roman"/>
      <w:sz w:val="20"/>
      <w:szCs w:val="20"/>
      <w:lang w:val="es-ES" w:eastAsia="es-ES"/>
    </w:rPr>
  </w:style>
  <w:style w:type="character" w:customStyle="1" w:styleId="TextonotapieCar">
    <w:name w:val="Texto nota pie Car"/>
    <w:aliases w:val="Footnote Text Char Char Char Char Char Car,Footnote Text Char Char Char Char Car,Footnote reference Car,FA Fu Car,Footnote Text Char Char Char Car,ft Car,Footnote Text Char Char Char Char Char Char Char Char Car,Footnote Text Cha Car"/>
    <w:basedOn w:val="Fuentedeprrafopredeter"/>
    <w:link w:val="Textonotapie"/>
    <w:uiPriority w:val="99"/>
    <w:rsid w:val="00DD2807"/>
    <w:rPr>
      <w:rFonts w:ascii="Times New Roman" w:eastAsia="Times New Roman" w:hAnsi="Times New Roman" w:cs="Times New Roman"/>
      <w:sz w:val="20"/>
      <w:szCs w:val="20"/>
      <w:lang w:val="es-ES" w:eastAsia="es-ES"/>
    </w:rPr>
  </w:style>
  <w:style w:type="paragraph" w:customStyle="1" w:styleId="Piedepagina">
    <w:name w:val="Pie de pagina"/>
    <w:basedOn w:val="Normal"/>
    <w:link w:val="Refdenotaalpie"/>
    <w:uiPriority w:val="99"/>
    <w:rsid w:val="00DD2807"/>
    <w:pPr>
      <w:spacing w:after="160" w:line="240" w:lineRule="exact"/>
    </w:pPr>
    <w:rPr>
      <w:rFonts w:asciiTheme="minorHAnsi" w:eastAsiaTheme="minorHAnsi" w:hAnsiTheme="minorHAnsi" w:cstheme="minorBidi"/>
      <w:sz w:val="24"/>
      <w:szCs w:val="24"/>
      <w:vertAlign w:val="superscript"/>
      <w:lang w:eastAsia="en-US"/>
    </w:rPr>
  </w:style>
  <w:style w:type="paragraph" w:styleId="Sinespaciado">
    <w:name w:val="No Spacing"/>
    <w:aliases w:val="Texto,Chulito,Segunda viñeta,CHULITO,Fotografía 10-1"/>
    <w:link w:val="SinespaciadoCar"/>
    <w:uiPriority w:val="1"/>
    <w:qFormat/>
    <w:rsid w:val="00DD2807"/>
    <w:rPr>
      <w:rFonts w:cs="Times New Roman"/>
    </w:rPr>
  </w:style>
  <w:style w:type="character" w:styleId="Hipervnculo">
    <w:name w:val="Hyperlink"/>
    <w:basedOn w:val="Fuentedeprrafopredeter"/>
    <w:uiPriority w:val="99"/>
    <w:unhideWhenUsed/>
    <w:rsid w:val="007B30FE"/>
    <w:rPr>
      <w:color w:val="467886" w:themeColor="hyperlink"/>
      <w:u w:val="single"/>
    </w:rPr>
  </w:style>
  <w:style w:type="character" w:styleId="Mencinsinresolver">
    <w:name w:val="Unresolved Mention"/>
    <w:basedOn w:val="Fuentedeprrafopredeter"/>
    <w:uiPriority w:val="99"/>
    <w:semiHidden/>
    <w:unhideWhenUsed/>
    <w:rsid w:val="007B30FE"/>
    <w:rPr>
      <w:color w:val="605E5C"/>
      <w:shd w:val="clear" w:color="auto" w:fill="E1DFDD"/>
    </w:rPr>
  </w:style>
  <w:style w:type="table" w:customStyle="1" w:styleId="a">
    <w:basedOn w:val="TableNormal1"/>
    <w:tblPr>
      <w:tblStyleRowBandSize w:val="1"/>
      <w:tblStyleColBandSize w:val="1"/>
      <w:tblCellMar>
        <w:left w:w="115" w:type="dxa"/>
        <w:right w:w="115" w:type="dxa"/>
      </w:tblCellMar>
    </w:tblPr>
  </w:style>
  <w:style w:type="table" w:customStyle="1" w:styleId="a0">
    <w:basedOn w:val="TableNormal1"/>
    <w:tblPr>
      <w:tblStyleRowBandSize w:val="1"/>
      <w:tblStyleColBandSize w:val="1"/>
      <w:tblCellMar>
        <w:left w:w="115" w:type="dxa"/>
        <w:right w:w="115" w:type="dxa"/>
      </w:tblCellMar>
    </w:tblPr>
  </w:style>
  <w:style w:type="paragraph" w:customStyle="1" w:styleId="p1">
    <w:name w:val="p1"/>
    <w:basedOn w:val="Normal"/>
    <w:rsid w:val="004B5A9C"/>
    <w:pPr>
      <w:spacing w:after="0" w:line="240" w:lineRule="auto"/>
    </w:pPr>
    <w:rPr>
      <w:rFonts w:ascii="Verdana" w:eastAsia="Times New Roman" w:hAnsi="Verdana"/>
      <w:color w:val="000000"/>
      <w:sz w:val="18"/>
      <w:szCs w:val="18"/>
      <w:lang w:val="es-US"/>
    </w:rPr>
  </w:style>
  <w:style w:type="character" w:customStyle="1" w:styleId="SinespaciadoCar">
    <w:name w:val="Sin espaciado Car"/>
    <w:aliases w:val="Texto Car,Chulito Car,Segunda viñeta Car,CHULITO Car,Fotografía 10-1 Car"/>
    <w:link w:val="Sinespaciado"/>
    <w:uiPriority w:val="1"/>
    <w:locked/>
    <w:rsid w:val="004B5A9C"/>
    <w:rPr>
      <w:rFonts w:cs="Times New Roman"/>
    </w:rPr>
  </w:style>
  <w:style w:type="paragraph" w:customStyle="1" w:styleId="p2">
    <w:name w:val="p2"/>
    <w:basedOn w:val="Normal"/>
    <w:rsid w:val="00F1297C"/>
    <w:pPr>
      <w:spacing w:after="0" w:line="240" w:lineRule="auto"/>
    </w:pPr>
    <w:rPr>
      <w:rFonts w:ascii="Arial" w:eastAsia="Times New Roman" w:hAnsi="Arial" w:cs="Arial"/>
      <w:color w:val="000000"/>
      <w:sz w:val="18"/>
      <w:szCs w:val="18"/>
      <w:lang w:val="es-US"/>
    </w:rPr>
  </w:style>
  <w:style w:type="character" w:customStyle="1" w:styleId="s1">
    <w:name w:val="s1"/>
    <w:basedOn w:val="Fuentedeprrafopredeter"/>
    <w:rsid w:val="00F1297C"/>
    <w:rPr>
      <w:color w:val="000000"/>
    </w:rPr>
  </w:style>
  <w:style w:type="character" w:customStyle="1" w:styleId="s2">
    <w:name w:val="s2"/>
    <w:basedOn w:val="Fuentedeprrafopredeter"/>
    <w:rsid w:val="00F1297C"/>
    <w:rPr>
      <w:color w:val="222222"/>
    </w:rPr>
  </w:style>
  <w:style w:type="paragraph" w:styleId="NormalWeb">
    <w:name w:val="Normal (Web)"/>
    <w:basedOn w:val="Normal"/>
    <w:uiPriority w:val="99"/>
    <w:unhideWhenUsed/>
    <w:rsid w:val="00D8106B"/>
    <w:pPr>
      <w:spacing w:before="100" w:beforeAutospacing="1" w:after="100" w:afterAutospacing="1" w:line="240" w:lineRule="auto"/>
    </w:pPr>
    <w:rPr>
      <w:rFonts w:ascii="Times New Roman" w:eastAsia="Times New Roman" w:hAnsi="Times New Roman"/>
      <w:sz w:val="24"/>
      <w:szCs w:val="24"/>
    </w:rPr>
  </w:style>
  <w:style w:type="paragraph" w:customStyle="1" w:styleId="Default">
    <w:name w:val="Default"/>
    <w:rsid w:val="00A346F4"/>
    <w:pPr>
      <w:autoSpaceDE w:val="0"/>
      <w:autoSpaceDN w:val="0"/>
      <w:adjustRightInd w:val="0"/>
      <w:spacing w:after="0" w:line="240" w:lineRule="auto"/>
    </w:pPr>
    <w:rPr>
      <w:rFonts w:ascii="Arial" w:eastAsiaTheme="minorHAnsi" w:hAnsi="Arial" w:cs="Arial"/>
      <w:color w:val="000000"/>
      <w:sz w:val="24"/>
      <w:szCs w:val="24"/>
      <w:lang w:eastAsia="en-US"/>
    </w:rPr>
  </w:style>
  <w:style w:type="character" w:styleId="Hipervnculovisitado">
    <w:name w:val="FollowedHyperlink"/>
    <w:basedOn w:val="Fuentedeprrafopredeter"/>
    <w:uiPriority w:val="99"/>
    <w:semiHidden/>
    <w:unhideWhenUsed/>
    <w:rsid w:val="00C35F4E"/>
    <w:rPr>
      <w:color w:val="96607D" w:themeColor="followedHyperlink"/>
      <w:u w:val="single"/>
    </w:rPr>
  </w:style>
  <w:style w:type="character" w:customStyle="1" w:styleId="apple-converted-space">
    <w:name w:val="apple-converted-space"/>
    <w:basedOn w:val="Fuentedeprrafopredeter"/>
    <w:rsid w:val="00AC0F6E"/>
  </w:style>
  <w:style w:type="paragraph" w:customStyle="1" w:styleId="Char2">
    <w:name w:val="Char2"/>
    <w:basedOn w:val="Normal"/>
    <w:uiPriority w:val="99"/>
    <w:rsid w:val="006576F9"/>
    <w:pPr>
      <w:spacing w:before="120" w:after="160" w:line="240" w:lineRule="exact"/>
      <w:ind w:firstLine="284"/>
      <w:jc w:val="both"/>
    </w:pPr>
    <w:rPr>
      <w:rFonts w:asciiTheme="minorHAnsi" w:eastAsiaTheme="minorHAnsi" w:hAnsiTheme="minorHAnsi" w:cstheme="minorBidi"/>
      <w:kern w:val="2"/>
      <w:vertAlign w:val="superscript"/>
      <w:lang w:eastAsia="en-US"/>
    </w:rPr>
  </w:style>
  <w:style w:type="character" w:customStyle="1" w:styleId="PrrafodelistaCar">
    <w:name w:val="Párrafo de lista Car"/>
    <w:aliases w:val="Ha Car,titulo 3 Car,HOJA Car,Bolita Car,Párrafo de lista4 Car,BOLADEF Car,Párrafo de lista3 Car,Párrafo de lista21 Car,BOLA Car,Nivel 1 OS Car,Bullets Car,Dot pt Car,List Paragraph Char Char Char Car,Indicator Text Car,Bullet 1 Car"/>
    <w:link w:val="Prrafodelista"/>
    <w:uiPriority w:val="1"/>
    <w:qFormat/>
    <w:locked/>
    <w:rsid w:val="006576F9"/>
    <w:rPr>
      <w:rFonts w:cs="Times New Roman"/>
    </w:rPr>
  </w:style>
  <w:style w:type="character" w:styleId="Fuerte">
    <w:name w:val="Strong"/>
    <w:basedOn w:val="Fuentedeprrafopredeter"/>
    <w:uiPriority w:val="22"/>
    <w:qFormat/>
    <w:rsid w:val="00571899"/>
    <w:rPr>
      <w:b/>
      <w:bCs/>
    </w:rPr>
  </w:style>
  <w:style w:type="character" w:styleId="nfasis">
    <w:name w:val="Emphasis"/>
    <w:basedOn w:val="Fuentedeprrafopredeter"/>
    <w:uiPriority w:val="20"/>
    <w:qFormat/>
    <w:rsid w:val="008B54B1"/>
    <w:rPr>
      <w:i/>
      <w:iCs/>
    </w:rPr>
  </w:style>
  <w:style w:type="paragraph" w:styleId="Subttulo">
    <w:name w:val="Subtitle"/>
    <w:basedOn w:val="Normal"/>
    <w:next w:val="Normal"/>
    <w:uiPriority w:val="11"/>
    <w:qFormat/>
    <w:pPr>
      <w:spacing w:after="160"/>
    </w:pPr>
    <w:rPr>
      <w:color w:val="595959"/>
      <w:sz w:val="28"/>
      <w:szCs w:val="28"/>
    </w:rPr>
  </w:style>
  <w:style w:type="table" w:customStyle="1" w:styleId="a1">
    <w:basedOn w:val="TableNormal0"/>
    <w:tblPr>
      <w:tblStyleRowBandSize w:val="1"/>
      <w:tblStyleColBandSize w:val="1"/>
      <w:tblCellMar>
        <w:left w:w="115" w:type="dxa"/>
        <w:right w:w="115" w:type="dxa"/>
      </w:tblCellMar>
    </w:tbl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paragraph" w:styleId="Revisin">
    <w:name w:val="Revision"/>
    <w:hidden/>
    <w:uiPriority w:val="99"/>
    <w:semiHidden/>
    <w:rsid w:val="006E6B99"/>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mailto:HAmezquitaG@minambiente.gov.co" TargetMode="Externa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mailto:HAmezquitaG@minambiente.gov.co" TargetMode="Externa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mailto:procesosjudiciales@minambiente.gov.co"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biNv3uyFGoWNjPCof3w10/ddEw==">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</go:docsCustomData>
</go:gDocsCustomXmlDataStorage>
</file>

<file path=customXml/itemProps1.xml><?xml version="1.0" encoding="utf-8"?>
<ds:datastoreItem xmlns:ds="http://schemas.openxmlformats.org/officeDocument/2006/customXml" ds:itemID="{637B51E2-B2C3-FA4E-90CF-E5FA69DFCFAE}">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12</Pages>
  <Words>4927</Words>
  <Characters>27102</Characters>
  <Application>Microsoft Office Word</Application>
  <DocSecurity>0</DocSecurity>
  <Lines>225</Lines>
  <Paragraphs>63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31966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Juan Diego Rodriguez Acuña</dc:creator>
  <cp:lastModifiedBy>Harrison Amézquita Gama</cp:lastModifiedBy>
  <cp:revision>6</cp:revision>
  <cp:lastPrinted>2026-04-15T17:12:00Z</cp:lastPrinted>
  <dcterms:created xsi:type="dcterms:W3CDTF">2025-07-01T18:13:00Z</dcterms:created>
  <dcterms:modified xsi:type="dcterms:W3CDTF">2026-05-04T20:35:00Z</dcterms:modified>
</cp:coreProperties>
</file>